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4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заяв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ках, поданных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отбор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социально ориентированных некоммерческих организаций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для предоставления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2024 году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субсидий из областного бюджета Новосибирской области на реализацию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1006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891"/>
        <w:gridCol w:w="4009"/>
        <w:gridCol w:w="1706"/>
      </w:tblGrid>
      <w:tr>
        <w:trPr>
          <w:trHeight w:val="655"/>
        </w:trPr>
        <w:tc>
          <w:tcPr>
            <w:tcW w:w="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социально ориентированной  некоммерческой организации/ ИНН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009" w:type="dxa"/>
            <w:textDirection w:val="lrTb"/>
            <w:noWrap w:val="false"/>
          </w:tcPr>
          <w:p>
            <w:pPr>
              <w:pStyle w:val="69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Краткое описание мероприятий по организации и проведению поисковых работ, на осуществление которых запрашивается финансирование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655"/>
        </w:trPr>
        <w:tc>
          <w:tcPr>
            <w:tcW w:w="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9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</w:rPr>
              <w:t xml:space="preserve">Региональное отделение Общероссийской общественной организации ветеранов уголовно-исполнительной системы по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none"/>
              </w:rPr>
              <w:t xml:space="preserve">/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5401980229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/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4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</w:rPr>
              <w:t xml:space="preserve">Проведена поисковая экспедиция в Барятинский район Калужской области. Захоронение останков бойцов в Братской могиле на Мемориале "Подрыв". Возложение венков и цветов на Братскую могилу.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655"/>
        </w:trPr>
        <w:tc>
          <w:tcPr>
            <w:tcW w:w="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9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Некоммерческое партнерство «Новосибирское Военно-Патриотическое Объединение «Мужество, Героизм и Воля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»/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5404280786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</w:rPr>
              <w:t xml:space="preserve">Организована и проведена поисковая экспедиция по выявлению неизвестных воинских захоронений и непогребенных останков воинов, погибших при защите Отечества, в Ленинградской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4 800 000,00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655"/>
        </w:trPr>
        <w:tc>
          <w:tcPr>
            <w:tcW w:w="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9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Местная общественная организация «Союз женщин города Бердска»/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5445990305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</w:rPr>
              <w:t xml:space="preserve">Проведение экспедиции. Поиск и выявление неизвестных воинских захоронений и непогребенных останков защитников Отечества, погибших в годы Великой Отечественной войны на территории Бельского района Тверской области.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1 000 000,00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655"/>
        </w:trPr>
        <w:tc>
          <w:tcPr>
            <w:tcW w:w="4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9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Автономная некоммерческая организация Военно-патриотическая школа «Десант»/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5473003568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40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8"/>
                <w:szCs w:val="28"/>
                <w:highlight w:val="white"/>
              </w:rPr>
              <w:t xml:space="preserve">Реализация мероприятий по организации и проведению поисковых работ по выявлению неизвестных воинских захоронений и непогребенных останков воинов, погибших при защите Отечества в Волгоградской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1 600 000,00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jc w:val="both"/>
        <w:spacing w:after="0"/>
        <w:tabs>
          <w:tab w:val="left" w:pos="8222" w:leader="none"/>
        </w:tabs>
        <w:rPr>
          <w:rFonts w:ascii="Times New Roman" w:hAnsi="Times New Roman"/>
          <w:sz w:val="28"/>
          <w:szCs w:val="28"/>
        </w:rPr>
      </w:pPr>
      <w:r/>
      <w:bookmarkStart w:id="110" w:name="_GoBack"/>
      <w:r/>
      <w:bookmarkEnd w:id="110"/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840"/>
        <w:tabs>
          <w:tab w:val="num" w:pos="12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28"/>
  </w:num>
  <w:num w:numId="9">
    <w:abstractNumId w:val="20"/>
  </w:num>
  <w:num w:numId="10">
    <w:abstractNumId w:val="22"/>
  </w:num>
  <w:num w:numId="11">
    <w:abstractNumId w:val="12"/>
  </w:num>
  <w:num w:numId="12">
    <w:abstractNumId w:val="24"/>
  </w:num>
  <w:num w:numId="13">
    <w:abstractNumId w:val="23"/>
  </w:num>
  <w:num w:numId="14">
    <w:abstractNumId w:val="17"/>
  </w:num>
  <w:num w:numId="15">
    <w:abstractNumId w:val="19"/>
  </w:num>
  <w:num w:numId="16">
    <w:abstractNumId w:val="10"/>
  </w:num>
  <w:num w:numId="17">
    <w:abstractNumId w:val="5"/>
  </w:num>
  <w:num w:numId="18">
    <w:abstractNumId w:val="4"/>
  </w:num>
  <w:num w:numId="19">
    <w:abstractNumId w:val="6"/>
  </w:num>
  <w:num w:numId="20">
    <w:abstractNumId w:val="21"/>
  </w:num>
  <w:num w:numId="21">
    <w:abstractNumId w:val="16"/>
  </w:num>
  <w:num w:numId="22">
    <w:abstractNumId w:val="14"/>
  </w:num>
  <w:num w:numId="23">
    <w:abstractNumId w:val="25"/>
  </w:num>
  <w:num w:numId="24">
    <w:abstractNumId w:val="7"/>
  </w:num>
  <w:num w:numId="25">
    <w:abstractNumId w:val="18"/>
  </w:num>
  <w:num w:numId="26">
    <w:abstractNumId w:val="3"/>
  </w:num>
  <w:num w:numId="27">
    <w:abstractNumId w:val="27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5">
    <w:name w:val="Heading 1"/>
    <w:basedOn w:val="694"/>
    <w:next w:val="694"/>
    <w:link w:val="72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2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Footnote Text Char"/>
    <w:uiPriority w:val="99"/>
    <w:rPr>
      <w:sz w:val="18"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696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694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rPr>
      <w:sz w:val="22"/>
      <w:szCs w:val="22"/>
      <w:lang w:eastAsia="en-US"/>
    </w:rPr>
  </w:style>
  <w:style w:type="paragraph" w:styleId="733">
    <w:name w:val="Title"/>
    <w:basedOn w:val="694"/>
    <w:next w:val="694"/>
    <w:link w:val="734"/>
    <w:uiPriority w:val="10"/>
    <w:qFormat/>
    <w:pPr>
      <w:contextualSpacing/>
      <w:spacing w:before="300"/>
    </w:pPr>
    <w:rPr>
      <w:sz w:val="48"/>
      <w:szCs w:val="48"/>
    </w:rPr>
  </w:style>
  <w:style w:type="character" w:styleId="734" w:customStyle="1">
    <w:name w:val="Заголовок Знак"/>
    <w:link w:val="733"/>
    <w:uiPriority w:val="10"/>
    <w:rPr>
      <w:sz w:val="48"/>
      <w:szCs w:val="48"/>
    </w:rPr>
  </w:style>
  <w:style w:type="paragraph" w:styleId="735">
    <w:name w:val="Subtitle"/>
    <w:basedOn w:val="694"/>
    <w:next w:val="694"/>
    <w:link w:val="736"/>
    <w:uiPriority w:val="11"/>
    <w:qFormat/>
    <w:pPr>
      <w:spacing w:before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694"/>
    <w:next w:val="694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4"/>
    <w:next w:val="694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4"/>
    <w:link w:val="8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2" w:customStyle="1">
    <w:name w:val="Header Char"/>
    <w:uiPriority w:val="99"/>
  </w:style>
  <w:style w:type="paragraph" w:styleId="743">
    <w:name w:val="Footer"/>
    <w:basedOn w:val="694"/>
    <w:link w:val="8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4" w:customStyle="1">
    <w:name w:val="Footer Char"/>
    <w:uiPriority w:val="99"/>
  </w:style>
  <w:style w:type="paragraph" w:styleId="745">
    <w:name w:val="Caption"/>
    <w:basedOn w:val="694"/>
    <w:next w:val="69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>
    <w:name w:val="Table Grid"/>
    <w:basedOn w:val="705"/>
    <w:uiPriority w:val="59"/>
    <w:rPr>
      <w:lang w:eastAsia="ru-RU"/>
    </w:rPr>
    <w:tblPr/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694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694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694"/>
    <w:next w:val="694"/>
    <w:uiPriority w:val="39"/>
    <w:unhideWhenUsed/>
    <w:pPr>
      <w:spacing w:after="57"/>
    </w:pPr>
  </w:style>
  <w:style w:type="paragraph" w:styleId="881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82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3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694"/>
    <w:next w:val="694"/>
    <w:uiPriority w:val="99"/>
    <w:unhideWhenUsed/>
    <w:pPr>
      <w:spacing w:after="0"/>
    </w:pPr>
  </w:style>
  <w:style w:type="numbering" w:styleId="891" w:customStyle="1">
    <w:name w:val="Нет списка1"/>
    <w:next w:val="706"/>
    <w:uiPriority w:val="99"/>
    <w:semiHidden/>
    <w:unhideWhenUsed/>
  </w:style>
  <w:style w:type="paragraph" w:styleId="892">
    <w:name w:val="Balloon Text"/>
    <w:basedOn w:val="694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link w:val="892"/>
    <w:uiPriority w:val="99"/>
    <w:semiHidden/>
    <w:rPr>
      <w:rFonts w:ascii="Tahoma" w:hAnsi="Tahoma" w:eastAsia="Calibri" w:cs="Tahoma"/>
      <w:sz w:val="16"/>
      <w:szCs w:val="16"/>
    </w:rPr>
  </w:style>
  <w:style w:type="numbering" w:styleId="894" w:customStyle="1">
    <w:name w:val="Нет списка11"/>
    <w:next w:val="706"/>
    <w:uiPriority w:val="99"/>
    <w:semiHidden/>
    <w:unhideWhenUsed/>
  </w:style>
  <w:style w:type="table" w:styleId="895" w:customStyle="1">
    <w:name w:val="Сетка таблицы1"/>
    <w:basedOn w:val="705"/>
    <w:next w:val="747"/>
    <w:uiPriority w:val="59"/>
    <w:tblPr/>
  </w:style>
  <w:style w:type="paragraph" w:styleId="896" w:customStyle="1">
    <w:name w:val="ConsPlusNormal"/>
    <w:link w:val="900"/>
    <w:qFormat/>
    <w:rPr>
      <w:rFonts w:ascii="Times New Roman" w:hAnsi="Times New Roman"/>
      <w:sz w:val="24"/>
      <w:szCs w:val="24"/>
      <w:lang w:eastAsia="en-US"/>
    </w:rPr>
  </w:style>
  <w:style w:type="character" w:styleId="897" w:customStyle="1">
    <w:name w:val="Верхний колонтитул Знак"/>
    <w:basedOn w:val="704"/>
    <w:link w:val="741"/>
    <w:uiPriority w:val="99"/>
  </w:style>
  <w:style w:type="character" w:styleId="898" w:customStyle="1">
    <w:name w:val="Нижний колонтитул Знак"/>
    <w:basedOn w:val="704"/>
    <w:link w:val="743"/>
    <w:uiPriority w:val="99"/>
  </w:style>
  <w:style w:type="table" w:styleId="899" w:customStyle="1">
    <w:name w:val="Сетка таблицы2"/>
    <w:basedOn w:val="705"/>
    <w:next w:val="747"/>
    <w:uiPriority w:val="59"/>
    <w:tblPr/>
  </w:style>
  <w:style w:type="character" w:styleId="900" w:customStyle="1">
    <w:name w:val="ConsPlusNormal Знак"/>
    <w:link w:val="896"/>
    <w:rPr>
      <w:rFonts w:ascii="Times New Roman" w:hAnsi="Times New Roman" w:cs="Times New Roman"/>
      <w:sz w:val="24"/>
      <w:szCs w:val="24"/>
    </w:rPr>
  </w:style>
  <w:style w:type="character" w:styleId="901" w:customStyle="1">
    <w:name w:val="c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revision>5</cp:revision>
  <dcterms:created xsi:type="dcterms:W3CDTF">2024-02-26T07:48:00Z</dcterms:created>
  <dcterms:modified xsi:type="dcterms:W3CDTF">2024-03-05T10:31:57Z</dcterms:modified>
  <cp:version>1048576</cp:version>
</cp:coreProperties>
</file>