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right"/>
        <w:rPr>
          <w:rFonts w:eastAsia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/>
          <w:b/>
          <w:bCs/>
          <w:i/>
          <w:sz w:val="28"/>
          <w:szCs w:val="28"/>
          <w:lang w:eastAsia="ru-RU"/>
        </w:rPr>
      </w:r>
      <w:r>
        <w:rPr>
          <w:rFonts w:eastAsia="Times New Roman"/>
          <w:b/>
          <w:bCs/>
          <w:i/>
          <w:sz w:val="28"/>
          <w:szCs w:val="28"/>
          <w:lang w:eastAsia="ru-RU"/>
        </w:rPr>
      </w:r>
      <w:r>
        <w:rPr>
          <w:rFonts w:eastAsia="Times New Roman"/>
          <w:b/>
          <w:bCs/>
          <w:i/>
          <w:sz w:val="28"/>
          <w:szCs w:val="28"/>
          <w:lang w:eastAsia="ru-RU"/>
        </w:rPr>
      </w:r>
    </w:p>
    <w:p>
      <w:pPr>
        <w:pStyle w:val="910"/>
        <w:ind w:firstLine="0"/>
        <w:jc w:val="center"/>
        <w:rPr>
          <w:rFonts w:eastAsia="Times New Roman"/>
          <w:b/>
          <w:sz w:val="28"/>
          <w:szCs w:val="28"/>
          <w:lang w:eastAsia="ru-RU"/>
        </w:rPr>
        <w:outlineLvl w:val="5"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ПОЛОЖЕНИЕ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ind w:firstLine="0"/>
        <w:jc w:val="center"/>
        <w:rPr>
          <w:rFonts w:eastAsia="Times New Roman"/>
          <w:b/>
          <w:sz w:val="28"/>
          <w:szCs w:val="28"/>
          <w:lang w:eastAsia="ru-RU"/>
        </w:rPr>
        <w:outlineLvl w:val="5"/>
      </w:pPr>
      <w:r>
        <w:rPr>
          <w:rFonts w:eastAsia="Times New Roman"/>
          <w:b/>
          <w:sz w:val="28"/>
          <w:szCs w:val="28"/>
          <w:lang w:eastAsia="ru-RU"/>
        </w:rPr>
        <w:t xml:space="preserve">об областном </w:t>
      </w:r>
      <w:r>
        <w:rPr>
          <w:rFonts w:eastAsia="Times New Roman"/>
          <w:b/>
          <w:sz w:val="28"/>
          <w:szCs w:val="28"/>
          <w:lang w:eastAsia="ru-RU"/>
        </w:rPr>
        <w:t xml:space="preserve">конкурсе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ind w:firstLine="0"/>
        <w:jc w:val="center"/>
        <w:rPr>
          <w:rFonts w:eastAsia="Times New Roman"/>
          <w:b/>
          <w:sz w:val="28"/>
          <w:szCs w:val="28"/>
          <w:lang w:eastAsia="ru-RU"/>
        </w:rPr>
        <w:outlineLvl w:val="5"/>
      </w:pPr>
      <w:r>
        <w:rPr>
          <w:rFonts w:eastAsia="Times New Roman"/>
          <w:b/>
          <w:sz w:val="28"/>
          <w:szCs w:val="28"/>
          <w:lang w:eastAsia="ru-RU"/>
        </w:rPr>
        <w:t xml:space="preserve">и</w:t>
      </w:r>
      <w:r>
        <w:rPr>
          <w:b/>
          <w:sz w:val="28"/>
          <w:szCs w:val="28"/>
          <w:lang w:eastAsia="ru-RU"/>
        </w:rPr>
        <w:t xml:space="preserve">нициатив и достижени</w:t>
      </w:r>
      <w:r>
        <w:rPr>
          <w:b/>
          <w:sz w:val="28"/>
          <w:szCs w:val="28"/>
          <w:lang w:eastAsia="ru-RU"/>
        </w:rPr>
        <w:t xml:space="preserve">й</w:t>
      </w:r>
      <w:r>
        <w:rPr>
          <w:b/>
          <w:sz w:val="28"/>
          <w:szCs w:val="28"/>
          <w:lang w:eastAsia="ru-RU"/>
        </w:rPr>
        <w:t xml:space="preserve"> социально ориентированных некоммерческих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организаций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ind w:firstLine="0"/>
        <w:jc w:val="center"/>
        <w:spacing w:before="360" w:after="360"/>
        <w:tabs>
          <w:tab w:val="left" w:pos="495" w:leader="none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I</w:t>
      </w:r>
      <w:r>
        <w:rPr>
          <w:rFonts w:eastAsia="Times New Roman"/>
          <w:b/>
          <w:sz w:val="28"/>
          <w:szCs w:val="28"/>
          <w:lang w:eastAsia="ru-RU"/>
        </w:rPr>
        <w:t xml:space="preserve">.</w:t>
      </w:r>
      <w:r>
        <w:rPr>
          <w:rFonts w:eastAsia="Times New Roman"/>
          <w:b/>
          <w:sz w:val="28"/>
          <w:szCs w:val="28"/>
          <w:lang w:eastAsia="ru-RU"/>
        </w:rPr>
        <w:t xml:space="preserve"> </w:t>
      </w:r>
      <w:r>
        <w:rPr>
          <w:rFonts w:eastAsia="Times New Roman"/>
          <w:b/>
          <w:sz w:val="28"/>
          <w:szCs w:val="28"/>
          <w:lang w:eastAsia="ru-RU"/>
        </w:rPr>
        <w:t xml:space="preserve">Общие положения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.1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оложение об областном </w:t>
      </w:r>
      <w:r>
        <w:rPr>
          <w:sz w:val="28"/>
          <w:szCs w:val="28"/>
          <w:lang w:eastAsia="ru-RU"/>
        </w:rPr>
        <w:t xml:space="preserve">конкурсе инициатив и достижений социально ориентированных некоммерческих организаций (далее</w:t>
      </w:r>
      <w:r>
        <w:rPr>
          <w:sz w:val="28"/>
          <w:szCs w:val="28"/>
        </w:rPr>
        <w:t xml:space="preserve"> – 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оложение) определяет </w:t>
      </w:r>
      <w:r>
        <w:rPr>
          <w:sz w:val="28"/>
          <w:szCs w:val="28"/>
          <w:lang w:eastAsia="ru-RU"/>
        </w:rPr>
        <w:t xml:space="preserve">цель, задачи, </w:t>
      </w:r>
      <w:r>
        <w:rPr>
          <w:sz w:val="28"/>
          <w:szCs w:val="28"/>
          <w:lang w:eastAsia="ru-RU"/>
        </w:rPr>
        <w:t xml:space="preserve">порядок организации</w:t>
      </w:r>
      <w:r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областного конкурса инициатив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достижений социально ориентированных н</w:t>
      </w:r>
      <w:r>
        <w:rPr>
          <w:sz w:val="28"/>
          <w:szCs w:val="28"/>
          <w:lang w:eastAsia="ru-RU"/>
        </w:rPr>
        <w:t xml:space="preserve">екоммерческих организац</w:t>
      </w:r>
      <w:r>
        <w:rPr>
          <w:sz w:val="28"/>
          <w:szCs w:val="28"/>
          <w:lang w:eastAsia="ru-RU"/>
        </w:rPr>
        <w:t xml:space="preserve">ий (далее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  <w:lang w:eastAsia="ru-RU"/>
        </w:rPr>
        <w:t xml:space="preserve"> конкурс).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2. </w:t>
      </w:r>
      <w:r>
        <w:rPr>
          <w:sz w:val="28"/>
          <w:szCs w:val="28"/>
          <w:lang w:eastAsia="ru-RU"/>
        </w:rPr>
        <w:t xml:space="preserve">Конкурс проводится с целью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содействия </w:t>
      </w:r>
      <w:r>
        <w:rPr>
          <w:sz w:val="28"/>
          <w:szCs w:val="28"/>
          <w:lang w:eastAsia="ru-RU"/>
        </w:rPr>
        <w:t xml:space="preserve">развитию социально ориентированных некоммерческих организаций Новосибирской области (</w:t>
      </w:r>
      <w:r>
        <w:rPr>
          <w:sz w:val="28"/>
          <w:szCs w:val="28"/>
          <w:lang w:eastAsia="ru-RU"/>
        </w:rPr>
        <w:t xml:space="preserve">далее –</w:t>
      </w:r>
      <w:r>
        <w:rPr>
          <w:sz w:val="28"/>
          <w:szCs w:val="28"/>
          <w:lang w:eastAsia="ru-RU"/>
        </w:rPr>
        <w:t xml:space="preserve"> СО НКО) и росту общественного влияния на социально-экономическое развитие Но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сибирской области на при</w:t>
      </w:r>
      <w:r>
        <w:rPr>
          <w:sz w:val="28"/>
          <w:szCs w:val="28"/>
          <w:lang w:eastAsia="ru-RU"/>
        </w:rPr>
        <w:t xml:space="preserve">мере реализованных </w:t>
      </w:r>
      <w:r>
        <w:rPr>
          <w:sz w:val="28"/>
          <w:szCs w:val="28"/>
          <w:lang w:eastAsia="ru-RU"/>
        </w:rPr>
        <w:t xml:space="preserve">социально значимых </w:t>
      </w:r>
      <w:r>
        <w:rPr>
          <w:sz w:val="28"/>
          <w:szCs w:val="28"/>
          <w:lang w:eastAsia="ru-RU"/>
        </w:rPr>
        <w:t xml:space="preserve">проектов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НКО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3. </w:t>
      </w:r>
      <w:r>
        <w:rPr>
          <w:sz w:val="28"/>
          <w:szCs w:val="28"/>
          <w:lang w:eastAsia="ru-RU"/>
        </w:rPr>
        <w:t xml:space="preserve">Задачами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онкурса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стимулирование, </w:t>
      </w:r>
      <w:r>
        <w:rPr>
          <w:sz w:val="28"/>
          <w:szCs w:val="28"/>
          <w:lang w:eastAsia="ru-RU"/>
        </w:rPr>
        <w:t xml:space="preserve">поощрение и тиражирование социально значимых инициатив СО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rFonts w:eastAsia="Times New Roman"/>
          <w:sz w:val="28"/>
          <w:szCs w:val="28"/>
          <w:lang w:eastAsia="ru-RU"/>
        </w:rPr>
        <w:t xml:space="preserve">) </w:t>
      </w:r>
      <w:r>
        <w:rPr>
          <w:sz w:val="28"/>
          <w:szCs w:val="28"/>
          <w:lang w:eastAsia="ru-RU"/>
        </w:rPr>
        <w:t xml:space="preserve">д</w:t>
      </w:r>
      <w:r>
        <w:rPr>
          <w:sz w:val="28"/>
          <w:szCs w:val="28"/>
          <w:lang w:eastAsia="ru-RU"/>
        </w:rPr>
        <w:t xml:space="preserve">емонстрация </w:t>
      </w:r>
      <w:r>
        <w:rPr>
          <w:sz w:val="28"/>
          <w:szCs w:val="28"/>
          <w:lang w:eastAsia="ru-RU"/>
        </w:rPr>
        <w:t xml:space="preserve">реализованных социально значимых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проектов</w:t>
      </w:r>
      <w:r>
        <w:rPr>
          <w:sz w:val="28"/>
          <w:szCs w:val="28"/>
          <w:lang w:eastAsia="ru-RU"/>
        </w:rPr>
        <w:t xml:space="preserve"> и п</w:t>
      </w:r>
      <w:r>
        <w:rPr>
          <w:sz w:val="28"/>
          <w:szCs w:val="28"/>
          <w:lang w:eastAsia="ru-RU"/>
        </w:rPr>
        <w:t xml:space="preserve">рогр</w:t>
      </w:r>
      <w:r>
        <w:rPr>
          <w:sz w:val="28"/>
          <w:szCs w:val="28"/>
          <w:lang w:eastAsia="ru-RU"/>
        </w:rPr>
        <w:t xml:space="preserve">амм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НКО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144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</w:t>
      </w:r>
      <w:r>
        <w:rPr>
          <w:sz w:val="28"/>
          <w:szCs w:val="28"/>
          <w:lang w:eastAsia="ru-RU"/>
        </w:rPr>
        <w:t xml:space="preserve">выявлени</w:t>
      </w:r>
      <w:r>
        <w:rPr>
          <w:sz w:val="28"/>
          <w:szCs w:val="28"/>
          <w:lang w:eastAsia="ru-RU"/>
        </w:rPr>
        <w:t xml:space="preserve">е и </w:t>
      </w:r>
      <w:r>
        <w:rPr>
          <w:sz w:val="28"/>
          <w:szCs w:val="28"/>
          <w:lang w:eastAsia="ru-RU"/>
        </w:rPr>
        <w:t xml:space="preserve">распространение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лучшего</w:t>
      </w:r>
      <w:r>
        <w:rPr>
          <w:sz w:val="28"/>
          <w:szCs w:val="28"/>
          <w:lang w:eastAsia="ru-RU"/>
        </w:rPr>
        <w:t xml:space="preserve"> опыта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реализации социально значимых проектов</w:t>
      </w:r>
      <w:r>
        <w:rPr>
          <w:sz w:val="28"/>
          <w:szCs w:val="28"/>
          <w:lang w:eastAsia="ru-RU"/>
        </w:rPr>
        <w:t xml:space="preserve"> и программ</w:t>
      </w:r>
      <w:r>
        <w:rPr>
          <w:sz w:val="28"/>
          <w:szCs w:val="28"/>
          <w:lang w:eastAsia="ru-RU"/>
        </w:rPr>
        <w:t xml:space="preserve"> СО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144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 совершенствование профессиональной компетенции сотрудников СО 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tabs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ривлечение внимания общественности, </w:t>
      </w:r>
      <w:r>
        <w:rPr>
          <w:sz w:val="28"/>
          <w:szCs w:val="28"/>
          <w:lang w:eastAsia="ru-RU"/>
        </w:rPr>
        <w:t xml:space="preserve">средств массовой информац</w:t>
      </w:r>
      <w:r>
        <w:rPr>
          <w:sz w:val="28"/>
          <w:szCs w:val="28"/>
          <w:lang w:eastAsia="ru-RU"/>
        </w:rPr>
        <w:t xml:space="preserve">ии</w:t>
      </w:r>
      <w:r>
        <w:rPr>
          <w:sz w:val="28"/>
          <w:szCs w:val="28"/>
          <w:lang w:eastAsia="ru-RU"/>
        </w:rPr>
        <w:t xml:space="preserve"> (далее – СМИ)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органов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ласти, бизнес</w:t>
      </w:r>
      <w:r>
        <w:rPr>
          <w:sz w:val="28"/>
          <w:szCs w:val="28"/>
          <w:lang w:eastAsia="ru-RU"/>
        </w:rPr>
        <w:t xml:space="preserve">-сообщества</w:t>
      </w:r>
      <w:r>
        <w:rPr>
          <w:sz w:val="28"/>
          <w:szCs w:val="28"/>
          <w:lang w:eastAsia="ru-RU"/>
        </w:rPr>
        <w:t xml:space="preserve"> к поддержке развития </w:t>
      </w:r>
      <w:r>
        <w:rPr>
          <w:sz w:val="28"/>
          <w:szCs w:val="28"/>
          <w:lang w:eastAsia="ru-RU"/>
        </w:rPr>
        <w:t xml:space="preserve">СО </w:t>
      </w:r>
      <w:r>
        <w:rPr>
          <w:sz w:val="28"/>
          <w:szCs w:val="28"/>
          <w:lang w:eastAsia="ru-RU"/>
        </w:rPr>
        <w:t xml:space="preserve">НКО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II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.</w:t>
      </w: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 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Организатор конкурса</w:t>
      </w: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.1</w:t>
      </w:r>
      <w:r>
        <w:rPr>
          <w:sz w:val="28"/>
          <w:szCs w:val="28"/>
          <w:lang w:eastAsia="ru-RU"/>
        </w:rPr>
        <w:t xml:space="preserve">. Организатором конкурса является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Дом общественных организаций Новосибирской области - Филиал государственного казе</w:t>
      </w:r>
      <w:r>
        <w:rPr>
          <w:rFonts w:ascii="Times New Roman" w:hAnsi="Times New Roman"/>
          <w:sz w:val="28"/>
          <w:szCs w:val="28"/>
        </w:rPr>
        <w:t xml:space="preserve">нного учреждения Новосибирской области «Центр гражданского, патриотического воспитания и общественных проектов»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(далее –</w:t>
      </w:r>
      <w:r>
        <w:rPr>
          <w:sz w:val="28"/>
          <w:szCs w:val="28"/>
          <w:lang w:eastAsia="ru-RU"/>
        </w:rPr>
        <w:t xml:space="preserve"> организ</w:t>
      </w:r>
      <w:r>
        <w:rPr>
          <w:sz w:val="28"/>
          <w:szCs w:val="28"/>
          <w:lang w:eastAsia="ru-RU"/>
        </w:rPr>
        <w:t xml:space="preserve">атор конкурса)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Организатор конкурса: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размещает информацию о пр</w:t>
      </w:r>
      <w:r>
        <w:rPr>
          <w:sz w:val="28"/>
          <w:szCs w:val="28"/>
          <w:lang w:eastAsia="ru-RU"/>
        </w:rPr>
        <w:t xml:space="preserve">оведении конкурса в информационно-телекоммуникационной сети «Интернет» </w:t>
      </w:r>
      <w:r>
        <w:rPr>
          <w:sz w:val="28"/>
          <w:szCs w:val="28"/>
          <w:lang w:eastAsia="ru-RU"/>
        </w:rPr>
        <w:t xml:space="preserve">на портале информационной поддержки СО НКО и развития гражданских инициатив </w:t>
      </w:r>
      <w:r>
        <w:rPr>
          <w:sz w:val="28"/>
          <w:szCs w:val="28"/>
          <w:lang w:eastAsia="ru-RU"/>
        </w:rPr>
        <w:t xml:space="preserve">Новосибирской области </w:t>
      </w:r>
      <w:r>
        <w:rPr>
          <w:sz w:val="28"/>
          <w:szCs w:val="28"/>
          <w:lang w:eastAsia="ru-RU"/>
        </w:rPr>
        <w:t xml:space="preserve">(</w:t>
      </w:r>
      <w:r>
        <w:fldChar w:fldCharType="begin"/>
      </w:r>
      <w:r>
        <w:instrText xml:space="preserve"> HYPER</w:instrText>
      </w:r>
      <w:r>
        <w:instrText xml:space="preserve">LINK "https://nko.nso.ru/" </w:instrText>
      </w:r>
      <w:r>
        <w:fldChar w:fldCharType="separate"/>
      </w:r>
      <w:r>
        <w:rPr>
          <w:rStyle w:val="919"/>
          <w:sz w:val="28"/>
          <w:szCs w:val="28"/>
        </w:rPr>
        <w:t xml:space="preserve">https://nko.nso.ru/</w:t>
      </w:r>
      <w:r>
        <w:rPr>
          <w:rStyle w:val="919"/>
          <w:sz w:val="28"/>
          <w:szCs w:val="28"/>
        </w:rPr>
        <w:fldChar w:fldCharType="end"/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(далее – официальны</w:t>
      </w:r>
      <w:r>
        <w:rPr>
          <w:sz w:val="28"/>
          <w:szCs w:val="28"/>
          <w:lang w:eastAsia="ru-RU"/>
        </w:rPr>
        <w:t xml:space="preserve">й</w:t>
      </w:r>
      <w:r>
        <w:rPr>
          <w:sz w:val="28"/>
          <w:szCs w:val="28"/>
          <w:lang w:eastAsia="ru-RU"/>
        </w:rPr>
        <w:t xml:space="preserve"> сайт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осуществляет консультирование по вопросам подготовки заявок на участие в конкурсе;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осуществляет</w:t>
      </w:r>
      <w:r>
        <w:rPr>
          <w:sz w:val="28"/>
          <w:szCs w:val="28"/>
          <w:lang w:eastAsia="ru-RU"/>
        </w:rPr>
        <w:t xml:space="preserve"> прием</w:t>
      </w:r>
      <w:r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регистр</w:t>
      </w:r>
      <w:r>
        <w:rPr>
          <w:sz w:val="28"/>
          <w:szCs w:val="28"/>
          <w:lang w:eastAsia="ru-RU"/>
        </w:rPr>
        <w:t xml:space="preserve">ацию </w:t>
      </w:r>
      <w:r>
        <w:rPr>
          <w:sz w:val="28"/>
          <w:szCs w:val="28"/>
          <w:lang w:eastAsia="ru-RU"/>
        </w:rPr>
        <w:t xml:space="preserve">заявок на участие </w:t>
      </w:r>
      <w:r>
        <w:rPr>
          <w:sz w:val="28"/>
          <w:szCs w:val="28"/>
          <w:lang w:eastAsia="ru-RU"/>
        </w:rPr>
        <w:t xml:space="preserve">в конкурсе;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 организует работу конкурсной комиссии;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) обеспечивает сохранность поданных заявок на участие в конкурсе;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) </w:t>
      </w:r>
      <w:r>
        <w:rPr>
          <w:sz w:val="28"/>
          <w:szCs w:val="28"/>
          <w:lang w:eastAsia="ru-RU"/>
        </w:rPr>
        <w:t xml:space="preserve">на основании решения конкурсной комиссии готови</w:t>
      </w:r>
      <w:r>
        <w:rPr>
          <w:sz w:val="28"/>
          <w:szCs w:val="28"/>
          <w:lang w:eastAsia="ru-RU"/>
        </w:rPr>
        <w:t xml:space="preserve">т приказ о результатах конкурса</w:t>
      </w:r>
      <w:r>
        <w:rPr>
          <w:sz w:val="28"/>
          <w:szCs w:val="28"/>
          <w:lang w:eastAsia="ru-RU"/>
        </w:rPr>
        <w:t xml:space="preserve"> с указанием по</w:t>
      </w:r>
      <w:r>
        <w:rPr>
          <w:sz w:val="28"/>
          <w:szCs w:val="28"/>
          <w:lang w:eastAsia="ru-RU"/>
        </w:rPr>
        <w:t xml:space="preserve">бедителей </w:t>
      </w:r>
      <w:r>
        <w:rPr>
          <w:sz w:val="28"/>
          <w:szCs w:val="28"/>
          <w:lang w:eastAsia="ru-RU"/>
        </w:rPr>
        <w:t xml:space="preserve">конкурса с размеще</w:t>
      </w:r>
      <w:r>
        <w:rPr>
          <w:sz w:val="28"/>
          <w:szCs w:val="28"/>
          <w:lang w:eastAsia="ru-RU"/>
        </w:rPr>
        <w:t xml:space="preserve">нием указан</w:t>
      </w:r>
      <w:r>
        <w:rPr>
          <w:sz w:val="28"/>
          <w:szCs w:val="28"/>
          <w:lang w:eastAsia="ru-RU"/>
        </w:rPr>
        <w:t xml:space="preserve">ной информа</w:t>
      </w:r>
      <w:r>
        <w:rPr>
          <w:sz w:val="28"/>
          <w:szCs w:val="28"/>
          <w:lang w:eastAsia="ru-RU"/>
        </w:rPr>
        <w:t xml:space="preserve">ции на официальн</w:t>
      </w:r>
      <w:r>
        <w:rPr>
          <w:sz w:val="28"/>
          <w:szCs w:val="28"/>
          <w:lang w:eastAsia="ru-RU"/>
        </w:rPr>
        <w:t xml:space="preserve">ом</w:t>
      </w:r>
      <w:r>
        <w:rPr>
          <w:sz w:val="28"/>
          <w:szCs w:val="28"/>
          <w:lang w:eastAsia="ru-RU"/>
        </w:rPr>
        <w:t xml:space="preserve"> сайт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7) </w:t>
      </w:r>
      <w:r>
        <w:rPr>
          <w:sz w:val="28"/>
          <w:szCs w:val="28"/>
          <w:highlight w:val="white"/>
          <w:lang w:eastAsia="ru-RU"/>
        </w:rPr>
        <w:t xml:space="preserve">обеспечивает стажировку победителей</w:t>
      </w:r>
      <w:r>
        <w:rPr>
          <w:sz w:val="28"/>
          <w:szCs w:val="28"/>
          <w:highlight w:val="white"/>
          <w:lang w:eastAsia="ru-RU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8) проводит церемонию награждения</w:t>
      </w:r>
      <w:r>
        <w:rPr>
          <w:sz w:val="28"/>
          <w:szCs w:val="28"/>
          <w:lang w:eastAsia="ru-RU"/>
        </w:rPr>
        <w:t xml:space="preserve"> победителей и призеров конкурса;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Информация о проведении конку</w:t>
      </w:r>
      <w:r>
        <w:rPr>
          <w:sz w:val="28"/>
          <w:szCs w:val="28"/>
          <w:lang w:eastAsia="ru-RU"/>
        </w:rPr>
        <w:t xml:space="preserve">рса включае</w:t>
      </w:r>
      <w:r>
        <w:rPr>
          <w:sz w:val="28"/>
          <w:szCs w:val="28"/>
          <w:lang w:eastAsia="ru-RU"/>
        </w:rPr>
        <w:t xml:space="preserve">т: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требования к документам</w:t>
      </w:r>
      <w:r>
        <w:rPr>
          <w:sz w:val="28"/>
          <w:szCs w:val="28"/>
          <w:lang w:eastAsia="ru-RU"/>
        </w:rPr>
        <w:t xml:space="preserve">, необходимым для участия </w:t>
      </w:r>
      <w:r>
        <w:rPr>
          <w:sz w:val="28"/>
          <w:szCs w:val="28"/>
          <w:lang w:eastAsia="ru-RU"/>
        </w:rPr>
        <w:t xml:space="preserve">в конкурсе;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</w:t>
      </w:r>
      <w:r>
        <w:rPr>
          <w:sz w:val="28"/>
          <w:szCs w:val="28"/>
          <w:lang w:eastAsia="ru-RU"/>
        </w:rPr>
        <w:t xml:space="preserve">порядок </w:t>
      </w:r>
      <w:r>
        <w:rPr>
          <w:sz w:val="28"/>
          <w:szCs w:val="28"/>
          <w:lang w:eastAsia="ru-RU"/>
        </w:rPr>
        <w:t xml:space="preserve">проведения конкурса;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</w:t>
      </w:r>
      <w:r>
        <w:rPr>
          <w:sz w:val="28"/>
          <w:szCs w:val="28"/>
          <w:lang w:eastAsia="ru-RU"/>
        </w:rPr>
        <w:t xml:space="preserve">электронн</w:t>
      </w:r>
      <w:r>
        <w:rPr>
          <w:sz w:val="28"/>
          <w:szCs w:val="28"/>
          <w:lang w:eastAsia="ru-RU"/>
        </w:rPr>
        <w:t xml:space="preserve">ую почту для</w:t>
      </w:r>
      <w:r>
        <w:rPr>
          <w:sz w:val="28"/>
          <w:szCs w:val="28"/>
          <w:lang w:eastAsia="ru-RU"/>
        </w:rPr>
        <w:t xml:space="preserve"> приема заявок на участие в конкурсе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номер телефона </w:t>
      </w:r>
      <w:r>
        <w:rPr>
          <w:sz w:val="28"/>
          <w:szCs w:val="28"/>
          <w:lang w:eastAsia="ru-RU"/>
        </w:rPr>
        <w:t xml:space="preserve">для получения</w:t>
      </w:r>
      <w:r>
        <w:rPr>
          <w:sz w:val="28"/>
          <w:szCs w:val="28"/>
          <w:lang w:eastAsia="ru-RU"/>
        </w:rPr>
        <w:t xml:space="preserve"> консультац</w:t>
      </w:r>
      <w:r>
        <w:rPr>
          <w:sz w:val="28"/>
          <w:szCs w:val="28"/>
          <w:lang w:eastAsia="ru-RU"/>
        </w:rPr>
        <w:t xml:space="preserve">ий по вопро</w:t>
      </w:r>
      <w:r>
        <w:rPr>
          <w:sz w:val="28"/>
          <w:szCs w:val="28"/>
          <w:lang w:eastAsia="ru-RU"/>
        </w:rPr>
        <w:t xml:space="preserve">сам подготовки заявок на участие в конкурсе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91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II</w:t>
      </w: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I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.</w:t>
      </w: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 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Н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оминации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и участник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и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конкурса</w:t>
      </w: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91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.1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К участию в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онкурсе приглашаются</w:t>
      </w:r>
      <w:r>
        <w:rPr>
          <w:sz w:val="28"/>
          <w:szCs w:val="28"/>
          <w:lang w:eastAsia="ru-RU"/>
        </w:rPr>
        <w:t xml:space="preserve"> СО НКО Новосибирской области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победители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конк</w:t>
      </w:r>
      <w:r>
        <w:rPr>
          <w:sz w:val="28"/>
          <w:szCs w:val="28"/>
          <w:lang w:eastAsia="ru-RU"/>
        </w:rPr>
        <w:t xml:space="preserve">урса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</w:t>
      </w:r>
      <w:r>
        <w:rPr>
          <w:sz w:val="28"/>
          <w:szCs w:val="28"/>
          <w:lang w:eastAsia="ru-RU"/>
        </w:rPr>
        <w:t xml:space="preserve">едоставлению </w:t>
      </w:r>
      <w:r>
        <w:rPr>
          <w:sz w:val="28"/>
          <w:szCs w:val="28"/>
          <w:lang w:eastAsia="ru-RU"/>
        </w:rPr>
        <w:t xml:space="preserve">грантов в форме субсидий </w:t>
      </w:r>
      <w:r>
        <w:rPr>
          <w:sz w:val="28"/>
          <w:szCs w:val="28"/>
          <w:lang w:eastAsia="ru-RU"/>
        </w:rPr>
        <w:t xml:space="preserve">из областного бюджета Новосиби</w:t>
      </w:r>
      <w:r>
        <w:rPr>
          <w:sz w:val="28"/>
          <w:szCs w:val="28"/>
          <w:lang w:eastAsia="ru-RU"/>
        </w:rPr>
        <w:t xml:space="preserve">рской области социально ориентированным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некоммерческим организациям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министер</w:t>
      </w:r>
      <w:r>
        <w:rPr>
          <w:sz w:val="28"/>
          <w:szCs w:val="28"/>
          <w:lang w:eastAsia="ru-RU"/>
        </w:rPr>
        <w:t xml:space="preserve">ства рег</w:t>
      </w:r>
      <w:r>
        <w:rPr>
          <w:sz w:val="28"/>
          <w:szCs w:val="28"/>
          <w:lang w:eastAsia="ru-RU"/>
        </w:rPr>
        <w:t xml:space="preserve">иональной политики Новосибирской области</w:t>
      </w:r>
      <w:r>
        <w:rPr>
          <w:sz w:val="28"/>
          <w:szCs w:val="28"/>
          <w:lang w:eastAsia="ru-RU"/>
        </w:rPr>
        <w:t xml:space="preserve">, которые реализовали или реализуют проекты в пер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од с </w:t>
      </w:r>
      <w:r>
        <w:rPr>
          <w:sz w:val="28"/>
          <w:szCs w:val="28"/>
          <w:lang w:eastAsia="ru-RU"/>
        </w:rPr>
        <w:t xml:space="preserve">01.01.202</w:t>
      </w:r>
      <w:r>
        <w:rPr>
          <w:sz w:val="28"/>
          <w:szCs w:val="28"/>
          <w:lang w:eastAsia="ru-RU"/>
        </w:rPr>
        <w:t xml:space="preserve">4 г.</w:t>
      </w:r>
      <w:r>
        <w:rPr>
          <w:sz w:val="28"/>
          <w:szCs w:val="28"/>
          <w:lang w:eastAsia="ru-RU"/>
        </w:rPr>
        <w:t xml:space="preserve"> по 01.10.2025 г.</w:t>
      </w:r>
      <w:r>
        <w:rPr>
          <w:sz w:val="28"/>
          <w:szCs w:val="28"/>
          <w:lang w:eastAsia="ru-RU"/>
          <w14:ligatures w14:val="none"/>
        </w:rPr>
      </w:r>
      <w:r>
        <w:rPr>
          <w:sz w:val="28"/>
          <w:szCs w:val="28"/>
          <w:lang w:eastAsia="ru-RU"/>
          <w14:ligatures w14:val="none"/>
        </w:rPr>
      </w:r>
    </w:p>
    <w:p>
      <w:pPr>
        <w:pStyle w:val="91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Конкурс проводит</w:t>
      </w:r>
      <w:r>
        <w:rPr>
          <w:sz w:val="28"/>
          <w:szCs w:val="28"/>
          <w:lang w:eastAsia="ru-RU"/>
        </w:rPr>
        <w:t xml:space="preserve">ся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два этапа</w:t>
      </w:r>
      <w:r>
        <w:rPr>
          <w:sz w:val="28"/>
          <w:szCs w:val="28"/>
          <w:lang w:eastAsia="ru-RU"/>
        </w:rPr>
        <w:t xml:space="preserve"> (заочн</w:t>
      </w:r>
      <w:r>
        <w:rPr>
          <w:sz w:val="28"/>
          <w:szCs w:val="28"/>
          <w:lang w:eastAsia="ru-RU"/>
        </w:rPr>
        <w:t xml:space="preserve">ый и </w:t>
      </w:r>
      <w:r>
        <w:rPr>
          <w:sz w:val="28"/>
          <w:szCs w:val="28"/>
          <w:lang w:eastAsia="ru-RU"/>
        </w:rPr>
        <w:t xml:space="preserve">очный)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Заочны</w:t>
      </w:r>
      <w:r>
        <w:rPr>
          <w:sz w:val="28"/>
          <w:szCs w:val="28"/>
          <w:lang w:eastAsia="ru-RU"/>
        </w:rPr>
        <w:t xml:space="preserve">й этап: </w:t>
      </w:r>
      <w:r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10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окт</w:t>
      </w:r>
      <w:r>
        <w:rPr>
          <w:sz w:val="28"/>
          <w:szCs w:val="28"/>
          <w:lang w:eastAsia="ru-RU"/>
        </w:rPr>
        <w:t xml:space="preserve">ября 2025 года </w:t>
      </w:r>
      <w:r>
        <w:rPr>
          <w:sz w:val="28"/>
          <w:szCs w:val="28"/>
          <w:lang w:eastAsia="ru-RU"/>
        </w:rPr>
        <w:t xml:space="preserve">по</w:t>
      </w:r>
      <w:r>
        <w:rPr>
          <w:sz w:val="28"/>
          <w:szCs w:val="28"/>
          <w:lang w:eastAsia="ru-RU"/>
        </w:rPr>
        <w:t xml:space="preserve"> 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октября</w:t>
      </w:r>
      <w:r>
        <w:rPr>
          <w:sz w:val="28"/>
          <w:szCs w:val="28"/>
          <w:lang w:eastAsia="ru-RU"/>
        </w:rPr>
        <w:t xml:space="preserve"> 2025 года</w:t>
      </w:r>
      <w:r>
        <w:rPr>
          <w:sz w:val="28"/>
          <w:szCs w:val="28"/>
          <w:lang w:eastAsia="ru-RU"/>
        </w:rPr>
        <w:t xml:space="preserve">. В ра</w:t>
      </w:r>
      <w:r>
        <w:rPr>
          <w:sz w:val="28"/>
          <w:szCs w:val="28"/>
          <w:lang w:eastAsia="ru-RU"/>
        </w:rPr>
        <w:t xml:space="preserve">мках</w:t>
      </w:r>
      <w:r>
        <w:rPr>
          <w:sz w:val="28"/>
          <w:szCs w:val="28"/>
          <w:lang w:eastAsia="ru-RU"/>
        </w:rPr>
        <w:t xml:space="preserve"> дан</w:t>
      </w:r>
      <w:r>
        <w:rPr>
          <w:sz w:val="28"/>
          <w:szCs w:val="28"/>
          <w:lang w:eastAsia="ru-RU"/>
        </w:rPr>
        <w:t xml:space="preserve">но</w:t>
      </w:r>
      <w:r>
        <w:rPr>
          <w:sz w:val="28"/>
          <w:szCs w:val="28"/>
          <w:lang w:eastAsia="ru-RU"/>
        </w:rPr>
        <w:t xml:space="preserve">го этапа проводится</w:t>
      </w:r>
      <w:r>
        <w:rPr>
          <w:sz w:val="28"/>
          <w:szCs w:val="28"/>
          <w:lang w:eastAsia="ru-RU"/>
        </w:rPr>
        <w:t xml:space="preserve"> прием </w:t>
      </w:r>
      <w:r>
        <w:rPr>
          <w:sz w:val="28"/>
          <w:szCs w:val="28"/>
          <w:lang w:eastAsia="ru-RU"/>
        </w:rPr>
        <w:t xml:space="preserve">заявок</w:t>
      </w:r>
      <w:r>
        <w:rPr>
          <w:sz w:val="28"/>
          <w:szCs w:val="28"/>
          <w:lang w:eastAsia="ru-RU"/>
        </w:rPr>
        <w:t xml:space="preserve"> на участие в </w:t>
      </w:r>
      <w:r>
        <w:rPr>
          <w:sz w:val="28"/>
          <w:szCs w:val="28"/>
          <w:lang w:eastAsia="ru-RU"/>
        </w:rPr>
        <w:t xml:space="preserve">ко</w:t>
      </w:r>
      <w:r>
        <w:rPr>
          <w:sz w:val="28"/>
          <w:szCs w:val="28"/>
          <w:lang w:eastAsia="ru-RU"/>
        </w:rPr>
        <w:t xml:space="preserve">нкурсе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 Очн</w:t>
      </w:r>
      <w:r>
        <w:rPr>
          <w:sz w:val="28"/>
        </w:rPr>
        <w:t xml:space="preserve">ый этап:</w:t>
      </w:r>
      <w:r>
        <w:rPr>
          <w:sz w:val="28"/>
        </w:rPr>
        <w:t xml:space="preserve"> 14</w:t>
      </w:r>
      <w:r>
        <w:rPr>
          <w:sz w:val="28"/>
        </w:rPr>
        <w:t xml:space="preserve"> </w:t>
      </w:r>
      <w:r>
        <w:rPr>
          <w:sz w:val="28"/>
        </w:rPr>
        <w:t xml:space="preserve">ноября</w:t>
      </w:r>
      <w:r>
        <w:rPr>
          <w:sz w:val="28"/>
        </w:rPr>
        <w:t xml:space="preserve"> 202</w:t>
      </w:r>
      <w:r>
        <w:rPr>
          <w:sz w:val="28"/>
        </w:rPr>
        <w:t xml:space="preserve">5</w:t>
      </w:r>
      <w:r>
        <w:rPr>
          <w:sz w:val="28"/>
        </w:rPr>
        <w:t xml:space="preserve"> г. В рамках данного этапа</w:t>
      </w:r>
      <w:r>
        <w:rPr>
          <w:sz w:val="28"/>
        </w:rPr>
        <w:t xml:space="preserve">, отобранные </w:t>
      </w:r>
      <w:r>
        <w:rPr>
          <w:sz w:val="28"/>
        </w:rPr>
        <w:t xml:space="preserve">конкурсной комиссией</w:t>
      </w:r>
      <w:r>
        <w:rPr>
          <w:sz w:val="28"/>
        </w:rPr>
        <w:t xml:space="preserve"> </w:t>
      </w:r>
      <w:r>
        <w:rPr>
          <w:sz w:val="28"/>
        </w:rPr>
        <w:t xml:space="preserve">участ</w:t>
      </w:r>
      <w:r>
        <w:rPr>
          <w:sz w:val="28"/>
        </w:rPr>
        <w:t xml:space="preserve">ники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приглашаются </w:t>
      </w:r>
      <w:r>
        <w:rPr>
          <w:sz w:val="28"/>
        </w:rPr>
        <w:t xml:space="preserve">на </w:t>
      </w:r>
      <w:r>
        <w:rPr>
          <w:sz w:val="28"/>
        </w:rPr>
        <w:t xml:space="preserve">деловую игру. </w:t>
      </w:r>
      <w:r>
        <w:rPr>
          <w:sz w:val="28"/>
        </w:rPr>
        <w:t xml:space="preserve">Место</w:t>
      </w:r>
      <w:r>
        <w:rPr>
          <w:sz w:val="28"/>
        </w:rPr>
        <w:t xml:space="preserve"> проведения: Дом обще</w:t>
      </w:r>
      <w:r>
        <w:rPr>
          <w:sz w:val="28"/>
        </w:rPr>
        <w:t xml:space="preserve">ственных органи</w:t>
      </w:r>
      <w:r>
        <w:rPr>
          <w:sz w:val="28"/>
        </w:rPr>
        <w:t xml:space="preserve">заций Новосибирской област</w:t>
      </w:r>
      <w:r>
        <w:rPr>
          <w:sz w:val="28"/>
        </w:rPr>
        <w:t xml:space="preserve">и</w:t>
      </w:r>
      <w:r>
        <w:rPr>
          <w:sz w:val="28"/>
        </w:rPr>
        <w:t xml:space="preserve">,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Н</w:t>
      </w:r>
      <w:r>
        <w:rPr>
          <w:sz w:val="28"/>
        </w:rPr>
        <w:t xml:space="preserve">овосибирск</w:t>
      </w:r>
      <w:r>
        <w:rPr>
          <w:sz w:val="28"/>
        </w:rPr>
        <w:t xml:space="preserve">, </w:t>
      </w:r>
      <w:r>
        <w:rPr>
          <w:sz w:val="28"/>
        </w:rPr>
        <w:t xml:space="preserve">Красный проспект, дом </w:t>
      </w:r>
      <w:r>
        <w:rPr>
          <w:sz w:val="28"/>
        </w:rPr>
        <w:t xml:space="preserve">2</w:t>
      </w:r>
      <w:r>
        <w:rPr>
          <w:sz w:val="28"/>
        </w:rPr>
        <w:t xml:space="preserve">8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10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 xml:space="preserve">I</w:t>
      </w:r>
      <w:r>
        <w:rPr>
          <w:rFonts w:eastAsia="Times New Roman"/>
          <w:b/>
          <w:sz w:val="28"/>
          <w:szCs w:val="28"/>
          <w:lang w:eastAsia="ru-RU"/>
        </w:rPr>
        <w:t xml:space="preserve">V. Ко</w:t>
      </w:r>
      <w:r>
        <w:rPr>
          <w:rFonts w:eastAsia="Times New Roman"/>
          <w:b/>
          <w:sz w:val="28"/>
          <w:szCs w:val="28"/>
          <w:lang w:eastAsia="ru-RU"/>
        </w:rPr>
        <w:t xml:space="preserve">нкурс</w:t>
      </w:r>
      <w:r>
        <w:rPr>
          <w:rFonts w:eastAsia="Times New Roman"/>
          <w:b/>
          <w:sz w:val="28"/>
          <w:szCs w:val="28"/>
          <w:lang w:eastAsia="ru-RU"/>
        </w:rPr>
        <w:t xml:space="preserve">ная комиссия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32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3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</w:t>
      </w:r>
      <w:r>
        <w:rPr>
          <w:rFonts w:eastAsia="Times New Roman"/>
          <w:sz w:val="28"/>
          <w:szCs w:val="28"/>
          <w:lang w:eastAsia="ru-RU"/>
        </w:rPr>
        <w:t xml:space="preserve">1</w:t>
      </w:r>
      <w:r>
        <w:rPr>
          <w:rFonts w:eastAsia="Times New Roman"/>
          <w:sz w:val="28"/>
          <w:szCs w:val="28"/>
          <w:lang w:eastAsia="ru-RU"/>
        </w:rPr>
        <w:t xml:space="preserve">. </w:t>
      </w:r>
      <w:r>
        <w:rPr>
          <w:rFonts w:eastAsia="Times New Roman"/>
          <w:sz w:val="28"/>
          <w:szCs w:val="28"/>
          <w:lang w:eastAsia="ru-RU"/>
        </w:rPr>
        <w:t xml:space="preserve">Р</w:t>
      </w:r>
      <w:r>
        <w:rPr>
          <w:rFonts w:eastAsia="Times New Roman"/>
          <w:sz w:val="28"/>
          <w:szCs w:val="28"/>
          <w:lang w:eastAsia="ru-RU"/>
        </w:rPr>
        <w:t xml:space="preserve">ассмотрени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>
        <w:rPr>
          <w:rFonts w:eastAsia="Times New Roman"/>
          <w:sz w:val="28"/>
          <w:szCs w:val="28"/>
          <w:lang w:eastAsia="ru-RU"/>
        </w:rPr>
        <w:t xml:space="preserve">оценку </w:t>
      </w:r>
      <w:r>
        <w:rPr>
          <w:rFonts w:eastAsia="Times New Roman"/>
          <w:sz w:val="28"/>
          <w:szCs w:val="28"/>
          <w:lang w:eastAsia="ru-RU"/>
        </w:rPr>
        <w:t xml:space="preserve">заявок на участие в </w:t>
      </w:r>
      <w:r>
        <w:rPr>
          <w:rFonts w:eastAsia="Times New Roman"/>
          <w:sz w:val="28"/>
          <w:szCs w:val="28"/>
          <w:lang w:eastAsia="ru-RU"/>
        </w:rPr>
        <w:t xml:space="preserve">конк</w:t>
      </w:r>
      <w:r>
        <w:rPr>
          <w:rFonts w:eastAsia="Times New Roman"/>
          <w:sz w:val="28"/>
          <w:szCs w:val="28"/>
          <w:lang w:eastAsia="ru-RU"/>
        </w:rPr>
        <w:t xml:space="preserve">урсе</w:t>
      </w:r>
      <w:r>
        <w:rPr>
          <w:rFonts w:eastAsia="Times New Roman"/>
          <w:sz w:val="28"/>
          <w:szCs w:val="28"/>
          <w:lang w:eastAsia="ru-RU"/>
        </w:rPr>
        <w:t xml:space="preserve"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определени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 победит</w:t>
      </w:r>
      <w:r>
        <w:rPr>
          <w:rFonts w:eastAsia="Times New Roman"/>
          <w:sz w:val="28"/>
          <w:szCs w:val="28"/>
          <w:lang w:eastAsia="ru-RU"/>
        </w:rPr>
        <w:t xml:space="preserve">елей </w:t>
      </w:r>
      <w:r>
        <w:rPr>
          <w:rFonts w:eastAsia="Times New Roman"/>
          <w:sz w:val="28"/>
          <w:szCs w:val="28"/>
          <w:lang w:eastAsia="ru-RU"/>
        </w:rPr>
        <w:t xml:space="preserve">конкурса, </w:t>
      </w:r>
      <w:r>
        <w:rPr>
          <w:rFonts w:eastAsia="Times New Roman"/>
          <w:sz w:val="28"/>
          <w:szCs w:val="28"/>
          <w:lang w:eastAsia="ru-RU"/>
        </w:rPr>
        <w:t xml:space="preserve">подведени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 итогов конкурса </w:t>
      </w:r>
      <w:r>
        <w:rPr>
          <w:rFonts w:eastAsia="Times New Roman"/>
          <w:sz w:val="28"/>
          <w:szCs w:val="28"/>
          <w:lang w:eastAsia="ru-RU"/>
        </w:rPr>
        <w:t xml:space="preserve">осуществляет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конкурсн</w:t>
      </w:r>
      <w:r>
        <w:rPr>
          <w:rFonts w:eastAsia="Times New Roman"/>
          <w:sz w:val="28"/>
          <w:szCs w:val="28"/>
          <w:lang w:eastAsia="ru-RU"/>
        </w:rPr>
        <w:t xml:space="preserve">ая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комиссия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932"/>
        <w:rPr>
          <w:strike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</w:t>
      </w:r>
      <w:r>
        <w:rPr>
          <w:rFonts w:eastAsia="Times New Roman"/>
          <w:sz w:val="28"/>
          <w:szCs w:val="28"/>
          <w:lang w:eastAsia="ru-RU"/>
        </w:rPr>
        <w:t xml:space="preserve">2</w:t>
      </w:r>
      <w:r>
        <w:rPr>
          <w:rFonts w:eastAsia="Times New Roman"/>
          <w:sz w:val="28"/>
          <w:szCs w:val="28"/>
          <w:lang w:eastAsia="ru-RU"/>
        </w:rPr>
        <w:t xml:space="preserve">. В состав конкурс</w:t>
      </w:r>
      <w:r>
        <w:rPr>
          <w:rFonts w:eastAsia="Times New Roman"/>
          <w:sz w:val="28"/>
          <w:szCs w:val="28"/>
          <w:lang w:eastAsia="ru-RU"/>
        </w:rPr>
        <w:t xml:space="preserve">ной комисси</w:t>
      </w:r>
      <w:r>
        <w:rPr>
          <w:rFonts w:eastAsia="Times New Roman"/>
          <w:sz w:val="28"/>
          <w:szCs w:val="28"/>
          <w:lang w:eastAsia="ru-RU"/>
        </w:rPr>
        <w:t xml:space="preserve">и входят эк</w:t>
      </w:r>
      <w:r>
        <w:rPr>
          <w:rFonts w:eastAsia="Times New Roman"/>
          <w:sz w:val="28"/>
          <w:szCs w:val="28"/>
          <w:lang w:eastAsia="ru-RU"/>
        </w:rPr>
        <w:t xml:space="preserve">сперты, име</w:t>
      </w:r>
      <w:r>
        <w:rPr>
          <w:rFonts w:eastAsia="Times New Roman"/>
          <w:sz w:val="28"/>
          <w:szCs w:val="28"/>
          <w:lang w:eastAsia="ru-RU"/>
        </w:rPr>
        <w:t xml:space="preserve">ющие опыт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реали</w:t>
      </w:r>
      <w:r>
        <w:rPr>
          <w:sz w:val="28"/>
          <w:szCs w:val="28"/>
          <w:lang w:eastAsia="ru-RU"/>
        </w:rPr>
        <w:t xml:space="preserve">зации с</w:t>
      </w:r>
      <w:r>
        <w:rPr>
          <w:sz w:val="28"/>
          <w:szCs w:val="28"/>
          <w:lang w:eastAsia="ru-RU"/>
        </w:rPr>
        <w:t xml:space="preserve">оциальн</w:t>
      </w:r>
      <w:r>
        <w:rPr>
          <w:sz w:val="28"/>
          <w:szCs w:val="28"/>
          <w:lang w:eastAsia="ru-RU"/>
        </w:rPr>
        <w:t xml:space="preserve">о значимых проектов</w:t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 xml:space="preserve">программ</w:t>
      </w:r>
      <w:r>
        <w:rPr>
          <w:sz w:val="28"/>
          <w:szCs w:val="28"/>
          <w:lang w:eastAsia="ru-RU"/>
        </w:rPr>
        <w:t xml:space="preserve">.</w:t>
      </w:r>
      <w:r>
        <w:rPr>
          <w:strike/>
          <w:sz w:val="28"/>
          <w:szCs w:val="28"/>
          <w:lang w:eastAsia="ru-RU"/>
        </w:rPr>
      </w:r>
      <w:r>
        <w:rPr>
          <w:strike/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 Число членов конкурсной комис</w:t>
      </w:r>
      <w:r>
        <w:rPr>
          <w:sz w:val="28"/>
          <w:szCs w:val="28"/>
          <w:lang w:eastAsia="ru-RU"/>
        </w:rPr>
        <w:t xml:space="preserve">сии </w:t>
      </w:r>
      <w:r>
        <w:rPr>
          <w:sz w:val="28"/>
          <w:szCs w:val="28"/>
          <w:lang w:eastAsia="ru-RU"/>
        </w:rPr>
        <w:t xml:space="preserve">долж</w:t>
      </w:r>
      <w:r>
        <w:rPr>
          <w:sz w:val="28"/>
          <w:szCs w:val="28"/>
          <w:lang w:eastAsia="ru-RU"/>
        </w:rPr>
        <w:t xml:space="preserve">но</w:t>
      </w:r>
      <w:r>
        <w:rPr>
          <w:sz w:val="28"/>
          <w:szCs w:val="28"/>
          <w:lang w:eastAsia="ru-RU"/>
        </w:rPr>
        <w:t xml:space="preserve"> быть нечетным и со</w:t>
      </w:r>
      <w:r>
        <w:rPr>
          <w:sz w:val="28"/>
          <w:szCs w:val="28"/>
          <w:lang w:eastAsia="ru-RU"/>
        </w:rPr>
        <w:t xml:space="preserve">ставлять не менее 5 и не более 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 человек.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. Конкурсную комиссию возглавляет председатель, кото</w:t>
      </w:r>
      <w:r>
        <w:rPr>
          <w:sz w:val="28"/>
          <w:szCs w:val="28"/>
          <w:lang w:eastAsia="ru-RU"/>
        </w:rPr>
        <w:t xml:space="preserve">рый осуществл</w:t>
      </w:r>
      <w:r>
        <w:rPr>
          <w:sz w:val="28"/>
          <w:szCs w:val="28"/>
          <w:lang w:eastAsia="ru-RU"/>
        </w:rPr>
        <w:t xml:space="preserve">яет общее р</w:t>
      </w:r>
      <w:r>
        <w:rPr>
          <w:sz w:val="28"/>
          <w:szCs w:val="28"/>
          <w:lang w:eastAsia="ru-RU"/>
        </w:rPr>
        <w:t xml:space="preserve">уководство </w:t>
      </w:r>
      <w:r>
        <w:rPr>
          <w:sz w:val="28"/>
          <w:szCs w:val="28"/>
          <w:lang w:eastAsia="ru-RU"/>
        </w:rPr>
        <w:t xml:space="preserve">деятельностью к</w:t>
      </w:r>
      <w:r>
        <w:rPr>
          <w:sz w:val="28"/>
          <w:szCs w:val="28"/>
          <w:lang w:eastAsia="ru-RU"/>
        </w:rPr>
        <w:t xml:space="preserve">онкурсной коми</w:t>
      </w:r>
      <w:r>
        <w:rPr>
          <w:sz w:val="28"/>
          <w:szCs w:val="28"/>
          <w:lang w:eastAsia="ru-RU"/>
        </w:rPr>
        <w:t xml:space="preserve">ссии, ведет заседания, утверж</w:t>
      </w:r>
      <w:r>
        <w:rPr>
          <w:sz w:val="28"/>
          <w:szCs w:val="28"/>
          <w:lang w:eastAsia="ru-RU"/>
        </w:rPr>
        <w:t xml:space="preserve">дает принимаемы</w:t>
      </w:r>
      <w:r>
        <w:rPr>
          <w:sz w:val="28"/>
          <w:szCs w:val="28"/>
          <w:lang w:eastAsia="ru-RU"/>
        </w:rPr>
        <w:t xml:space="preserve">е конкурсной комиссией</w:t>
      </w:r>
      <w:r>
        <w:rPr>
          <w:sz w:val="28"/>
          <w:szCs w:val="28"/>
          <w:lang w:eastAsia="ru-RU"/>
        </w:rPr>
        <w:t xml:space="preserve"> реш</w:t>
      </w:r>
      <w:r>
        <w:rPr>
          <w:sz w:val="28"/>
          <w:szCs w:val="28"/>
          <w:lang w:eastAsia="ru-RU"/>
        </w:rPr>
        <w:t xml:space="preserve">ения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утверждает протокол</w:t>
      </w:r>
      <w:r>
        <w:rPr>
          <w:sz w:val="28"/>
          <w:szCs w:val="28"/>
        </w:rPr>
        <w:t xml:space="preserve"> заседания конкурсн</w:t>
      </w:r>
      <w:r>
        <w:rPr>
          <w:sz w:val="28"/>
          <w:szCs w:val="28"/>
        </w:rPr>
        <w:t xml:space="preserve">ой комиссии. </w:t>
      </w:r>
      <w:r>
        <w:rPr>
          <w:sz w:val="28"/>
          <w:szCs w:val="28"/>
          <w:lang w:eastAsia="ru-RU"/>
        </w:rPr>
        <w:t xml:space="preserve">В случае отсутствия председателя его полномочия осуществляет заме</w:t>
      </w:r>
      <w:r>
        <w:rPr>
          <w:sz w:val="28"/>
          <w:szCs w:val="28"/>
          <w:lang w:eastAsia="ru-RU"/>
        </w:rPr>
        <w:t xml:space="preserve">ститель предс</w:t>
      </w:r>
      <w:r>
        <w:rPr>
          <w:sz w:val="28"/>
          <w:szCs w:val="28"/>
          <w:lang w:eastAsia="ru-RU"/>
        </w:rPr>
        <w:t xml:space="preserve">едателя.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Се</w:t>
      </w:r>
      <w:r>
        <w:rPr>
          <w:sz w:val="28"/>
          <w:szCs w:val="28"/>
        </w:rPr>
        <w:t xml:space="preserve">кр</w:t>
      </w:r>
      <w:r>
        <w:rPr>
          <w:sz w:val="28"/>
          <w:szCs w:val="28"/>
        </w:rPr>
        <w:t xml:space="preserve">етарь конкурсной комисси</w:t>
      </w:r>
      <w:r>
        <w:rPr>
          <w:sz w:val="28"/>
          <w:szCs w:val="28"/>
        </w:rPr>
        <w:t xml:space="preserve">и оповещает чл</w:t>
      </w:r>
      <w:r>
        <w:rPr>
          <w:sz w:val="28"/>
          <w:szCs w:val="28"/>
        </w:rPr>
        <w:t xml:space="preserve">енов конкурсной комиссии о времени и м</w:t>
      </w:r>
      <w:r>
        <w:rPr>
          <w:sz w:val="28"/>
          <w:szCs w:val="28"/>
        </w:rPr>
        <w:t xml:space="preserve">есте заседания конкурсной ко</w:t>
      </w:r>
      <w:r>
        <w:rPr>
          <w:sz w:val="28"/>
          <w:szCs w:val="28"/>
        </w:rPr>
        <w:t xml:space="preserve">мисс</w:t>
      </w:r>
      <w:r>
        <w:rPr>
          <w:sz w:val="28"/>
          <w:szCs w:val="28"/>
        </w:rPr>
        <w:t xml:space="preserve">ии, </w:t>
      </w:r>
      <w:r>
        <w:rPr>
          <w:sz w:val="28"/>
          <w:szCs w:val="28"/>
        </w:rPr>
        <w:t xml:space="preserve">ве</w:t>
      </w:r>
      <w:r>
        <w:rPr>
          <w:sz w:val="28"/>
          <w:szCs w:val="28"/>
        </w:rPr>
        <w:t xml:space="preserve">дет протоколы засе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аний конкурсной комиссии</w:t>
      </w:r>
      <w:r>
        <w:rPr>
          <w:sz w:val="28"/>
          <w:szCs w:val="28"/>
        </w:rPr>
        <w:t xml:space="preserve"> и не участвует в голосовании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Формой работы конкурсной комиссии яв</w:t>
      </w:r>
      <w:r>
        <w:rPr>
          <w:sz w:val="28"/>
          <w:szCs w:val="28"/>
        </w:rPr>
        <w:t xml:space="preserve">ляется </w:t>
      </w:r>
      <w:r>
        <w:rPr>
          <w:sz w:val="28"/>
          <w:szCs w:val="28"/>
        </w:rPr>
        <w:t xml:space="preserve">ее засе</w:t>
      </w:r>
      <w:r>
        <w:rPr>
          <w:sz w:val="28"/>
          <w:szCs w:val="28"/>
        </w:rPr>
        <w:t xml:space="preserve">дание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Засе</w:t>
      </w:r>
      <w:r>
        <w:rPr>
          <w:sz w:val="28"/>
          <w:szCs w:val="28"/>
        </w:rPr>
        <w:t xml:space="preserve">дани</w:t>
      </w:r>
      <w:r>
        <w:rPr>
          <w:sz w:val="28"/>
          <w:szCs w:val="28"/>
        </w:rPr>
        <w:t xml:space="preserve">е конкурсной комиссии</w:t>
      </w:r>
      <w:r>
        <w:rPr>
          <w:sz w:val="28"/>
          <w:szCs w:val="28"/>
        </w:rPr>
        <w:t xml:space="preserve"> является прав</w:t>
      </w:r>
      <w:r>
        <w:rPr>
          <w:sz w:val="28"/>
          <w:szCs w:val="28"/>
        </w:rPr>
        <w:t xml:space="preserve">омочным, если на нем присутствует б</w:t>
      </w:r>
      <w:r>
        <w:rPr>
          <w:sz w:val="28"/>
          <w:szCs w:val="28"/>
        </w:rPr>
        <w:t xml:space="preserve">ольшинство от общего числа член</w:t>
      </w:r>
      <w:r>
        <w:rPr>
          <w:sz w:val="28"/>
          <w:szCs w:val="28"/>
        </w:rPr>
        <w:t xml:space="preserve">ов к</w:t>
      </w:r>
      <w:r>
        <w:rPr>
          <w:sz w:val="28"/>
          <w:szCs w:val="28"/>
        </w:rPr>
        <w:t xml:space="preserve">онку</w:t>
      </w:r>
      <w:r>
        <w:rPr>
          <w:sz w:val="28"/>
          <w:szCs w:val="28"/>
        </w:rPr>
        <w:t xml:space="preserve">рс</w:t>
      </w:r>
      <w:r>
        <w:rPr>
          <w:sz w:val="28"/>
          <w:szCs w:val="28"/>
        </w:rPr>
        <w:t xml:space="preserve">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Решения конкурсной комиссии принимаются большинством голосов членов конкурсной комиссии, присутст</w:t>
      </w:r>
      <w:r>
        <w:rPr>
          <w:sz w:val="28"/>
          <w:szCs w:val="28"/>
        </w:rPr>
        <w:t xml:space="preserve">вующих на засед</w:t>
      </w:r>
      <w:r>
        <w:rPr>
          <w:sz w:val="28"/>
          <w:szCs w:val="28"/>
        </w:rPr>
        <w:t xml:space="preserve">ании конкур</w:t>
      </w:r>
      <w:r>
        <w:rPr>
          <w:sz w:val="28"/>
          <w:szCs w:val="28"/>
        </w:rPr>
        <w:t xml:space="preserve">сной комисс</w:t>
      </w:r>
      <w:r>
        <w:rPr>
          <w:sz w:val="28"/>
          <w:szCs w:val="28"/>
        </w:rPr>
        <w:t xml:space="preserve">ии. При равен</w:t>
      </w:r>
      <w:r>
        <w:rPr>
          <w:sz w:val="28"/>
          <w:szCs w:val="28"/>
        </w:rPr>
        <w:t xml:space="preserve">стве голосов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ешающим является голос пред</w:t>
      </w:r>
      <w:r>
        <w:rPr>
          <w:sz w:val="28"/>
          <w:szCs w:val="28"/>
        </w:rPr>
        <w:t xml:space="preserve">седател</w:t>
      </w:r>
      <w:r>
        <w:rPr>
          <w:sz w:val="28"/>
          <w:szCs w:val="28"/>
        </w:rPr>
        <w:t xml:space="preserve">ьствующего на заседании</w:t>
      </w:r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ше</w:t>
      </w:r>
      <w:r>
        <w:rPr>
          <w:sz w:val="28"/>
          <w:szCs w:val="28"/>
        </w:rPr>
        <w:t xml:space="preserve">ния ко</w:t>
      </w:r>
      <w:r>
        <w:rPr>
          <w:sz w:val="28"/>
          <w:szCs w:val="28"/>
        </w:rPr>
        <w:t xml:space="preserve">нкурсной комиссии</w:t>
      </w:r>
      <w:r>
        <w:rPr>
          <w:sz w:val="28"/>
          <w:szCs w:val="28"/>
        </w:rPr>
        <w:t xml:space="preserve"> оформляются протоколом, ко</w:t>
      </w:r>
      <w:r>
        <w:rPr>
          <w:sz w:val="28"/>
          <w:szCs w:val="28"/>
        </w:rPr>
        <w:t xml:space="preserve">торый подписывают председатель или заместитель председателя конкурсной</w:t>
      </w:r>
      <w:r>
        <w:rPr>
          <w:sz w:val="28"/>
          <w:szCs w:val="28"/>
        </w:rPr>
        <w:t xml:space="preserve"> комиссии (в сл</w:t>
      </w:r>
      <w:r>
        <w:rPr>
          <w:sz w:val="28"/>
          <w:szCs w:val="28"/>
        </w:rPr>
        <w:t xml:space="preserve">учае отсутс</w:t>
      </w:r>
      <w:r>
        <w:rPr>
          <w:sz w:val="28"/>
          <w:szCs w:val="28"/>
        </w:rPr>
        <w:t xml:space="preserve">твия</w:t>
      </w:r>
      <w:r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), секр</w:t>
      </w:r>
      <w:r>
        <w:rPr>
          <w:sz w:val="28"/>
          <w:szCs w:val="28"/>
        </w:rPr>
        <w:t xml:space="preserve">етарь и</w:t>
      </w:r>
      <w:r>
        <w:rPr>
          <w:sz w:val="28"/>
          <w:szCs w:val="28"/>
        </w:rPr>
        <w:t xml:space="preserve"> все чл</w:t>
      </w:r>
      <w:r>
        <w:rPr>
          <w:sz w:val="28"/>
          <w:szCs w:val="28"/>
        </w:rPr>
        <w:t xml:space="preserve">ены конкурсной комисс</w:t>
      </w:r>
      <w:r>
        <w:rPr>
          <w:sz w:val="28"/>
          <w:szCs w:val="28"/>
        </w:rPr>
        <w:t xml:space="preserve">ии, присутствовавшие на заседании конкурсной </w:t>
      </w:r>
      <w:r>
        <w:rPr>
          <w:sz w:val="28"/>
          <w:szCs w:val="28"/>
        </w:rPr>
        <w:t xml:space="preserve">коми</w:t>
      </w:r>
      <w:r>
        <w:rPr>
          <w:sz w:val="28"/>
          <w:szCs w:val="28"/>
        </w:rPr>
        <w:t xml:space="preserve">ссии</w:t>
      </w:r>
      <w:r>
        <w:rPr>
          <w:sz w:val="28"/>
          <w:szCs w:val="28"/>
        </w:rPr>
        <w:t xml:space="preserve">, в течение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по</w:t>
      </w:r>
      <w:r>
        <w:rPr>
          <w:sz w:val="28"/>
          <w:szCs w:val="28"/>
        </w:rPr>
        <w:t xml:space="preserve">сле принятия решения конкурсной комиссией.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Не допускается указание в протоколах заседаний</w:t>
      </w:r>
      <w:r>
        <w:rPr>
          <w:sz w:val="28"/>
          <w:szCs w:val="28"/>
        </w:rPr>
        <w:t xml:space="preserve"> конкурсной ком</w:t>
      </w:r>
      <w:r>
        <w:rPr>
          <w:sz w:val="28"/>
          <w:szCs w:val="28"/>
        </w:rPr>
        <w:t xml:space="preserve">иссии персо</w:t>
      </w:r>
      <w:r>
        <w:rPr>
          <w:sz w:val="28"/>
          <w:szCs w:val="28"/>
        </w:rPr>
        <w:t xml:space="preserve">нальных оце</w:t>
      </w:r>
      <w:r>
        <w:rPr>
          <w:sz w:val="28"/>
          <w:szCs w:val="28"/>
        </w:rPr>
        <w:t xml:space="preserve">нок, мнений, </w:t>
      </w:r>
      <w:r>
        <w:rPr>
          <w:sz w:val="28"/>
          <w:szCs w:val="28"/>
        </w:rPr>
        <w:t xml:space="preserve">суждений член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 конкурсной комиссии в отн</w:t>
      </w:r>
      <w:r>
        <w:rPr>
          <w:sz w:val="28"/>
          <w:szCs w:val="28"/>
        </w:rPr>
        <w:t xml:space="preserve">ошении конкретных заявок на участие в к</w:t>
      </w:r>
      <w:r>
        <w:rPr>
          <w:sz w:val="28"/>
          <w:szCs w:val="28"/>
        </w:rPr>
        <w:t xml:space="preserve">онку</w:t>
      </w:r>
      <w:r>
        <w:rPr>
          <w:sz w:val="28"/>
          <w:szCs w:val="28"/>
        </w:rPr>
        <w:t xml:space="preserve">рсе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подавших их организ</w:t>
      </w:r>
      <w:r>
        <w:rPr>
          <w:sz w:val="28"/>
          <w:szCs w:val="28"/>
        </w:rPr>
        <w:t xml:space="preserve">аций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ресурсных центров,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, за исключением случаев, когда член конкурсной комиссии наста</w:t>
      </w:r>
      <w:r>
        <w:rPr>
          <w:sz w:val="28"/>
          <w:szCs w:val="28"/>
        </w:rPr>
        <w:t xml:space="preserve">ивает на указан</w:t>
      </w:r>
      <w:r>
        <w:rPr>
          <w:sz w:val="28"/>
          <w:szCs w:val="28"/>
        </w:rPr>
        <w:t xml:space="preserve">ии его мнен</w:t>
      </w:r>
      <w:r>
        <w:rPr>
          <w:sz w:val="28"/>
          <w:szCs w:val="28"/>
        </w:rPr>
        <w:t xml:space="preserve">ия в проток</w:t>
      </w:r>
      <w:r>
        <w:rPr>
          <w:sz w:val="28"/>
          <w:szCs w:val="28"/>
        </w:rPr>
        <w:t xml:space="preserve">оле заседания</w:t>
      </w:r>
      <w:r>
        <w:rPr>
          <w:sz w:val="28"/>
          <w:szCs w:val="28"/>
        </w:rPr>
        <w:t xml:space="preserve"> конкурсной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случае если член конкурсной комиссии лично (прямо и</w:t>
      </w:r>
      <w:r>
        <w:rPr>
          <w:sz w:val="28"/>
          <w:szCs w:val="28"/>
        </w:rPr>
        <w:t xml:space="preserve">ли к</w:t>
      </w:r>
      <w:r>
        <w:rPr>
          <w:sz w:val="28"/>
          <w:szCs w:val="28"/>
        </w:rPr>
        <w:t xml:space="preserve">осве</w:t>
      </w:r>
      <w:r>
        <w:rPr>
          <w:sz w:val="28"/>
          <w:szCs w:val="28"/>
        </w:rPr>
        <w:t xml:space="preserve">нн</w:t>
      </w:r>
      <w:r>
        <w:rPr>
          <w:sz w:val="28"/>
          <w:szCs w:val="28"/>
        </w:rPr>
        <w:t xml:space="preserve">о) заинтер</w:t>
      </w:r>
      <w:r>
        <w:rPr>
          <w:sz w:val="28"/>
          <w:szCs w:val="28"/>
        </w:rPr>
        <w:t xml:space="preserve">есован в </w:t>
      </w:r>
      <w:r>
        <w:rPr>
          <w:sz w:val="28"/>
          <w:szCs w:val="28"/>
        </w:rPr>
        <w:t xml:space="preserve">итогах к</w:t>
      </w:r>
      <w:r>
        <w:rPr>
          <w:sz w:val="28"/>
          <w:szCs w:val="28"/>
        </w:rPr>
        <w:t xml:space="preserve">онкурса или</w:t>
      </w:r>
      <w:r>
        <w:rPr>
          <w:sz w:val="28"/>
          <w:szCs w:val="28"/>
        </w:rPr>
        <w:t xml:space="preserve"> имеются ин</w:t>
      </w:r>
      <w:r>
        <w:rPr>
          <w:sz w:val="28"/>
          <w:szCs w:val="28"/>
        </w:rPr>
        <w:t xml:space="preserve">ые обстояте</w:t>
      </w:r>
      <w:r>
        <w:rPr>
          <w:sz w:val="28"/>
          <w:szCs w:val="28"/>
        </w:rPr>
        <w:t xml:space="preserve">льства, спо</w:t>
      </w:r>
      <w:r>
        <w:rPr>
          <w:sz w:val="28"/>
          <w:szCs w:val="28"/>
        </w:rPr>
        <w:t xml:space="preserve">соб</w:t>
      </w:r>
      <w:r>
        <w:rPr>
          <w:sz w:val="28"/>
          <w:szCs w:val="28"/>
        </w:rPr>
        <w:t xml:space="preserve">ные повлиять на участие ч</w:t>
      </w:r>
      <w:r>
        <w:rPr>
          <w:sz w:val="28"/>
          <w:szCs w:val="28"/>
        </w:rPr>
        <w:t xml:space="preserve">лена конкурсной комиссии в работе конкурсной комиссии, он обязан проинформировать об этом конкурсную комиссию до начала рассмотрения заявок на учас</w:t>
      </w:r>
      <w:r>
        <w:rPr>
          <w:sz w:val="28"/>
          <w:szCs w:val="28"/>
        </w:rPr>
        <w:t xml:space="preserve">тие </w:t>
      </w:r>
      <w:r>
        <w:rPr>
          <w:sz w:val="28"/>
          <w:szCs w:val="28"/>
        </w:rPr>
        <w:t xml:space="preserve">в ко</w:t>
      </w:r>
      <w:r>
        <w:rPr>
          <w:sz w:val="28"/>
          <w:szCs w:val="28"/>
        </w:rPr>
        <w:t xml:space="preserve">нк</w:t>
      </w:r>
      <w:r>
        <w:rPr>
          <w:sz w:val="28"/>
          <w:szCs w:val="28"/>
        </w:rPr>
        <w:t xml:space="preserve">урсе.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личн</w:t>
      </w:r>
      <w:r>
        <w:rPr>
          <w:sz w:val="28"/>
          <w:szCs w:val="28"/>
        </w:rPr>
        <w:t xml:space="preserve">ой за</w:t>
      </w:r>
      <w:r>
        <w:rPr>
          <w:sz w:val="28"/>
          <w:szCs w:val="28"/>
        </w:rPr>
        <w:t xml:space="preserve">интер</w:t>
      </w:r>
      <w:r>
        <w:rPr>
          <w:sz w:val="28"/>
          <w:szCs w:val="28"/>
        </w:rPr>
        <w:t xml:space="preserve">есо</w:t>
      </w:r>
      <w:r>
        <w:rPr>
          <w:sz w:val="28"/>
          <w:szCs w:val="28"/>
        </w:rPr>
        <w:t xml:space="preserve">ванностью ч</w:t>
      </w:r>
      <w:r>
        <w:rPr>
          <w:sz w:val="28"/>
          <w:szCs w:val="28"/>
        </w:rPr>
        <w:t xml:space="preserve">лена конкур</w:t>
      </w:r>
      <w:r>
        <w:rPr>
          <w:sz w:val="28"/>
          <w:szCs w:val="28"/>
        </w:rPr>
        <w:t xml:space="preserve">сной комисс</w:t>
      </w:r>
      <w:r>
        <w:rPr>
          <w:sz w:val="28"/>
          <w:szCs w:val="28"/>
        </w:rPr>
        <w:t xml:space="preserve">ии понимает</w:t>
      </w:r>
      <w:r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возможность получения им </w:t>
      </w:r>
      <w:r>
        <w:rPr>
          <w:sz w:val="28"/>
          <w:szCs w:val="28"/>
        </w:rPr>
        <w:t xml:space="preserve">доходов в денежной либо натуральной форме, доходов в виде материальной выгоды непосредственно для члена конкурсной комиссии, его близких родственни</w:t>
      </w:r>
      <w:r>
        <w:rPr>
          <w:sz w:val="28"/>
          <w:szCs w:val="28"/>
        </w:rPr>
        <w:t xml:space="preserve">ков,</w:t>
      </w:r>
      <w:r>
        <w:rPr>
          <w:sz w:val="28"/>
          <w:szCs w:val="28"/>
        </w:rPr>
        <w:t xml:space="preserve"> а т</w:t>
      </w:r>
      <w:r>
        <w:rPr>
          <w:sz w:val="28"/>
          <w:szCs w:val="28"/>
        </w:rPr>
        <w:t xml:space="preserve">ак</w:t>
      </w:r>
      <w:r>
        <w:rPr>
          <w:sz w:val="28"/>
          <w:szCs w:val="28"/>
        </w:rPr>
        <w:t xml:space="preserve">же граждан</w:t>
      </w:r>
      <w:r>
        <w:rPr>
          <w:sz w:val="28"/>
          <w:szCs w:val="28"/>
        </w:rPr>
        <w:t xml:space="preserve"> или орга</w:t>
      </w:r>
      <w:r>
        <w:rPr>
          <w:sz w:val="28"/>
          <w:szCs w:val="28"/>
        </w:rPr>
        <w:t xml:space="preserve">низаций,</w:t>
      </w:r>
      <w:r>
        <w:rPr>
          <w:sz w:val="28"/>
          <w:szCs w:val="28"/>
        </w:rPr>
        <w:t xml:space="preserve"> с которыми</w:t>
      </w:r>
      <w:r>
        <w:rPr>
          <w:sz w:val="28"/>
          <w:szCs w:val="28"/>
        </w:rPr>
        <w:t xml:space="preserve"> член конку</w:t>
      </w:r>
      <w:r>
        <w:rPr>
          <w:sz w:val="28"/>
          <w:szCs w:val="28"/>
        </w:rPr>
        <w:t xml:space="preserve">рсной комис</w:t>
      </w:r>
      <w:r>
        <w:rPr>
          <w:sz w:val="28"/>
          <w:szCs w:val="28"/>
        </w:rPr>
        <w:t xml:space="preserve">сии связан </w:t>
      </w:r>
      <w:r>
        <w:rPr>
          <w:sz w:val="28"/>
          <w:szCs w:val="28"/>
        </w:rPr>
        <w:t xml:space="preserve">фин</w:t>
      </w:r>
      <w:r>
        <w:rPr>
          <w:sz w:val="28"/>
          <w:szCs w:val="28"/>
        </w:rPr>
        <w:t xml:space="preserve">ансовыми или иными обязат</w:t>
      </w:r>
      <w:r>
        <w:rPr>
          <w:sz w:val="28"/>
          <w:szCs w:val="28"/>
        </w:rPr>
        <w:t xml:space="preserve">ельствами.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обстоятельствам, способным повлиять на участие члена конкурсной комиссии в работе конкурсной комиссии, относятся: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участие (в том числе</w:t>
      </w:r>
      <w:r>
        <w:rPr>
          <w:sz w:val="28"/>
          <w:szCs w:val="28"/>
        </w:rPr>
        <w:t xml:space="preserve"> в т</w:t>
      </w:r>
      <w:r>
        <w:rPr>
          <w:sz w:val="28"/>
          <w:szCs w:val="28"/>
        </w:rPr>
        <w:t xml:space="preserve">ечен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последних</w:t>
      </w:r>
      <w:r>
        <w:rPr>
          <w:sz w:val="28"/>
          <w:szCs w:val="28"/>
        </w:rPr>
        <w:t xml:space="preserve"> 12 месяц</w:t>
      </w:r>
      <w:r>
        <w:rPr>
          <w:sz w:val="28"/>
          <w:szCs w:val="28"/>
        </w:rPr>
        <w:t xml:space="preserve">ев) член</w:t>
      </w:r>
      <w:r>
        <w:rPr>
          <w:sz w:val="28"/>
          <w:szCs w:val="28"/>
        </w:rPr>
        <w:t xml:space="preserve">а конкурсно</w:t>
      </w:r>
      <w:r>
        <w:rPr>
          <w:sz w:val="28"/>
          <w:szCs w:val="28"/>
        </w:rPr>
        <w:t xml:space="preserve">й комиссии,</w:t>
      </w:r>
      <w:r>
        <w:rPr>
          <w:sz w:val="28"/>
          <w:szCs w:val="28"/>
        </w:rPr>
        <w:t xml:space="preserve"> а также уч</w:t>
      </w:r>
      <w:r>
        <w:rPr>
          <w:sz w:val="28"/>
          <w:szCs w:val="28"/>
        </w:rPr>
        <w:t xml:space="preserve">астие близк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родственников в деятельно</w:t>
      </w:r>
      <w:r>
        <w:rPr>
          <w:sz w:val="28"/>
          <w:szCs w:val="28"/>
        </w:rPr>
        <w:t xml:space="preserve">сти организации, являющейся участником конкурса, в качестве учредителя, члена коллегиального органа управления, единоличного исполнительного органа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раб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ника;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учас</w:t>
      </w:r>
      <w:r>
        <w:rPr>
          <w:sz w:val="28"/>
          <w:szCs w:val="28"/>
        </w:rPr>
        <w:t xml:space="preserve">тие </w:t>
      </w:r>
      <w:r>
        <w:rPr>
          <w:sz w:val="28"/>
          <w:szCs w:val="28"/>
        </w:rPr>
        <w:t xml:space="preserve">(в то</w:t>
      </w:r>
      <w:r>
        <w:rPr>
          <w:sz w:val="28"/>
          <w:szCs w:val="28"/>
        </w:rPr>
        <w:t xml:space="preserve">м чис</w:t>
      </w:r>
      <w:r>
        <w:rPr>
          <w:sz w:val="28"/>
          <w:szCs w:val="28"/>
        </w:rPr>
        <w:t xml:space="preserve">ле </w:t>
      </w:r>
      <w:r>
        <w:rPr>
          <w:sz w:val="28"/>
          <w:szCs w:val="28"/>
        </w:rPr>
        <w:t xml:space="preserve">в течение п</w:t>
      </w:r>
      <w:r>
        <w:rPr>
          <w:sz w:val="28"/>
          <w:szCs w:val="28"/>
        </w:rPr>
        <w:t xml:space="preserve">оследних 12</w:t>
      </w:r>
      <w:r>
        <w:rPr>
          <w:sz w:val="28"/>
          <w:szCs w:val="28"/>
        </w:rPr>
        <w:t xml:space="preserve"> месяцев) ч</w:t>
      </w:r>
      <w:r>
        <w:rPr>
          <w:sz w:val="28"/>
          <w:szCs w:val="28"/>
        </w:rPr>
        <w:t xml:space="preserve">лена конкур</w:t>
      </w:r>
      <w:r>
        <w:rPr>
          <w:sz w:val="28"/>
          <w:szCs w:val="28"/>
        </w:rPr>
        <w:t xml:space="preserve">сно</w:t>
      </w:r>
      <w:r>
        <w:rPr>
          <w:sz w:val="28"/>
          <w:szCs w:val="28"/>
        </w:rPr>
        <w:t xml:space="preserve">й комиссии, а также участ</w:t>
      </w:r>
      <w:r>
        <w:rPr>
          <w:sz w:val="28"/>
          <w:szCs w:val="28"/>
        </w:rPr>
        <w:t xml:space="preserve">ие близких родственников в деятельности организации, являющейся учредителем организации – участника конкурса;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наличие (в том числе в течение послед</w:t>
      </w:r>
      <w:r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5 ле</w:t>
      </w:r>
      <w:r>
        <w:rPr>
          <w:sz w:val="28"/>
          <w:szCs w:val="28"/>
        </w:rPr>
        <w:t xml:space="preserve">т)</w:t>
      </w:r>
      <w:r>
        <w:rPr>
          <w:sz w:val="28"/>
          <w:szCs w:val="28"/>
        </w:rPr>
        <w:t xml:space="preserve"> у члена к</w:t>
      </w:r>
      <w:r>
        <w:rPr>
          <w:sz w:val="28"/>
          <w:szCs w:val="28"/>
        </w:rPr>
        <w:t xml:space="preserve">онкурсной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или близк</w:t>
      </w:r>
      <w:r>
        <w:rPr>
          <w:sz w:val="28"/>
          <w:szCs w:val="28"/>
        </w:rPr>
        <w:t xml:space="preserve">их родствен</w:t>
      </w:r>
      <w:r>
        <w:rPr>
          <w:sz w:val="28"/>
          <w:szCs w:val="28"/>
        </w:rPr>
        <w:t xml:space="preserve">ников догов</w:t>
      </w:r>
      <w:r>
        <w:rPr>
          <w:sz w:val="28"/>
          <w:szCs w:val="28"/>
        </w:rPr>
        <w:t xml:space="preserve">орных отнош</w:t>
      </w:r>
      <w:r>
        <w:rPr>
          <w:sz w:val="28"/>
          <w:szCs w:val="28"/>
        </w:rPr>
        <w:t xml:space="preserve">ени</w:t>
      </w:r>
      <w:r>
        <w:rPr>
          <w:sz w:val="28"/>
          <w:szCs w:val="28"/>
        </w:rPr>
        <w:t xml:space="preserve">й с организацией, являюще</w:t>
      </w:r>
      <w:r>
        <w:rPr>
          <w:sz w:val="28"/>
          <w:szCs w:val="28"/>
        </w:rPr>
        <w:t xml:space="preserve">йся участником конкурса;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получение (в том числе в течение последних 5 лет) членом конкурсной комиссии или близкими родственниками денежных средств,</w:t>
      </w:r>
      <w:r>
        <w:rPr>
          <w:sz w:val="28"/>
          <w:szCs w:val="28"/>
        </w:rPr>
        <w:t xml:space="preserve"> ино</w:t>
      </w:r>
      <w:r>
        <w:rPr>
          <w:sz w:val="28"/>
          <w:szCs w:val="28"/>
        </w:rPr>
        <w:t xml:space="preserve">го и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щества, ма</w:t>
      </w:r>
      <w:r>
        <w:rPr>
          <w:sz w:val="28"/>
          <w:szCs w:val="28"/>
        </w:rPr>
        <w:t xml:space="preserve">териально</w:t>
      </w:r>
      <w:r>
        <w:rPr>
          <w:sz w:val="28"/>
          <w:szCs w:val="28"/>
        </w:rPr>
        <w:t xml:space="preserve">й выгоды</w:t>
      </w:r>
      <w:r>
        <w:rPr>
          <w:sz w:val="28"/>
          <w:szCs w:val="28"/>
        </w:rPr>
        <w:t xml:space="preserve"> (в том чис</w:t>
      </w:r>
      <w:r>
        <w:rPr>
          <w:sz w:val="28"/>
          <w:szCs w:val="28"/>
        </w:rPr>
        <w:t xml:space="preserve">ле в виде б</w:t>
      </w:r>
      <w:r>
        <w:rPr>
          <w:sz w:val="28"/>
          <w:szCs w:val="28"/>
        </w:rPr>
        <w:t xml:space="preserve">езвозмездно</w:t>
      </w:r>
      <w:r>
        <w:rPr>
          <w:sz w:val="28"/>
          <w:szCs w:val="28"/>
        </w:rPr>
        <w:t xml:space="preserve"> полученных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бот, услуг) от организаци</w:t>
      </w:r>
      <w:r>
        <w:rPr>
          <w:sz w:val="28"/>
          <w:szCs w:val="28"/>
        </w:rPr>
        <w:t xml:space="preserve">и, являющейся участником конкурса;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наличие (в том числе в течение последних 5 лет) у члена конкурсной комиссии или близких родственников судебных с</w:t>
      </w:r>
      <w:r>
        <w:rPr>
          <w:sz w:val="28"/>
          <w:szCs w:val="28"/>
        </w:rPr>
        <w:t xml:space="preserve">поро</w:t>
      </w:r>
      <w:r>
        <w:rPr>
          <w:sz w:val="28"/>
          <w:szCs w:val="28"/>
        </w:rPr>
        <w:t xml:space="preserve">в с </w:t>
      </w: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ганизацией</w:t>
      </w:r>
      <w:r>
        <w:rPr>
          <w:sz w:val="28"/>
          <w:szCs w:val="28"/>
        </w:rPr>
        <w:t xml:space="preserve">, являюще</w:t>
      </w:r>
      <w:r>
        <w:rPr>
          <w:sz w:val="28"/>
          <w:szCs w:val="28"/>
        </w:rPr>
        <w:t xml:space="preserve">йся учас</w:t>
      </w:r>
      <w:r>
        <w:rPr>
          <w:sz w:val="28"/>
          <w:szCs w:val="28"/>
        </w:rPr>
        <w:t xml:space="preserve">тником конк</w:t>
      </w:r>
      <w:r>
        <w:rPr>
          <w:sz w:val="28"/>
          <w:szCs w:val="28"/>
        </w:rPr>
        <w:t xml:space="preserve">урса, ее уч</w:t>
      </w:r>
      <w:r>
        <w:rPr>
          <w:sz w:val="28"/>
          <w:szCs w:val="28"/>
        </w:rPr>
        <w:t xml:space="preserve">редителем, </w:t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участие (в том числе в течение последних 12 месяцев) члена конкурсной комиссии в работе организации, являющейся участником конкурса, в качестве добровольца;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оказание члено</w:t>
      </w:r>
      <w:r>
        <w:rPr>
          <w:sz w:val="28"/>
          <w:szCs w:val="28"/>
        </w:rPr>
        <w:t xml:space="preserve">м ко</w:t>
      </w:r>
      <w:r>
        <w:rPr>
          <w:sz w:val="28"/>
          <w:szCs w:val="28"/>
        </w:rPr>
        <w:t xml:space="preserve">нкур</w:t>
      </w:r>
      <w:r>
        <w:rPr>
          <w:sz w:val="28"/>
          <w:szCs w:val="28"/>
        </w:rPr>
        <w:t xml:space="preserve">сн</w:t>
      </w:r>
      <w:r>
        <w:rPr>
          <w:sz w:val="28"/>
          <w:szCs w:val="28"/>
        </w:rPr>
        <w:t xml:space="preserve">ой к</w:t>
      </w:r>
      <w:r>
        <w:rPr>
          <w:sz w:val="28"/>
          <w:szCs w:val="28"/>
        </w:rPr>
        <w:t xml:space="preserve">омисси</w:t>
      </w:r>
      <w:r>
        <w:rPr>
          <w:sz w:val="28"/>
          <w:szCs w:val="28"/>
        </w:rPr>
        <w:t xml:space="preserve">и содейст</w:t>
      </w:r>
      <w:r>
        <w:rPr>
          <w:sz w:val="28"/>
          <w:szCs w:val="28"/>
        </w:rPr>
        <w:t xml:space="preserve">вия орга</w:t>
      </w:r>
      <w:r>
        <w:rPr>
          <w:sz w:val="28"/>
          <w:szCs w:val="28"/>
        </w:rPr>
        <w:t xml:space="preserve">низации, яв</w:t>
      </w:r>
      <w:r>
        <w:rPr>
          <w:sz w:val="28"/>
          <w:szCs w:val="28"/>
        </w:rPr>
        <w:t xml:space="preserve">ляющейся уч</w:t>
      </w:r>
      <w:r>
        <w:rPr>
          <w:sz w:val="28"/>
          <w:szCs w:val="28"/>
        </w:rPr>
        <w:t xml:space="preserve">астником ко</w:t>
      </w:r>
      <w:r>
        <w:rPr>
          <w:sz w:val="28"/>
          <w:szCs w:val="28"/>
        </w:rPr>
        <w:t xml:space="preserve">нкурса, в п</w:t>
      </w:r>
      <w:r>
        <w:rPr>
          <w:sz w:val="28"/>
          <w:szCs w:val="28"/>
        </w:rPr>
        <w:t xml:space="preserve">одг</w:t>
      </w:r>
      <w:r>
        <w:rPr>
          <w:sz w:val="28"/>
          <w:szCs w:val="28"/>
        </w:rPr>
        <w:t xml:space="preserve">отовке заявки на участие </w:t>
      </w:r>
      <w:r>
        <w:rPr>
          <w:sz w:val="28"/>
          <w:szCs w:val="28"/>
        </w:rPr>
        <w:t xml:space="preserve">в конкурсе (за исключением случаев консультирования на безвозмездной основе путем ответов на вопросы по подготовке заявки);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иные обстоятельства, пр</w:t>
      </w:r>
      <w:r>
        <w:rPr>
          <w:sz w:val="28"/>
          <w:szCs w:val="28"/>
        </w:rPr>
        <w:t xml:space="preserve">и ко</w:t>
      </w:r>
      <w:r>
        <w:rPr>
          <w:sz w:val="28"/>
          <w:szCs w:val="28"/>
        </w:rPr>
        <w:t xml:space="preserve">торы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возникает </w:t>
      </w:r>
      <w:r>
        <w:rPr>
          <w:sz w:val="28"/>
          <w:szCs w:val="28"/>
        </w:rPr>
        <w:t xml:space="preserve">или может</w:t>
      </w:r>
      <w:r>
        <w:rPr>
          <w:sz w:val="28"/>
          <w:szCs w:val="28"/>
        </w:rPr>
        <w:t xml:space="preserve"> возникн</w:t>
      </w:r>
      <w:r>
        <w:rPr>
          <w:sz w:val="28"/>
          <w:szCs w:val="28"/>
        </w:rPr>
        <w:t xml:space="preserve">уть противо</w:t>
      </w:r>
      <w:r>
        <w:rPr>
          <w:sz w:val="28"/>
          <w:szCs w:val="28"/>
        </w:rPr>
        <w:t xml:space="preserve">речие между</w:t>
      </w:r>
      <w:r>
        <w:rPr>
          <w:sz w:val="28"/>
          <w:szCs w:val="28"/>
        </w:rPr>
        <w:t xml:space="preserve"> личной заи</w:t>
      </w:r>
      <w:r>
        <w:rPr>
          <w:sz w:val="28"/>
          <w:szCs w:val="28"/>
        </w:rPr>
        <w:t xml:space="preserve">нтересованн</w:t>
      </w:r>
      <w:r>
        <w:rPr>
          <w:sz w:val="28"/>
          <w:szCs w:val="28"/>
        </w:rPr>
        <w:t xml:space="preserve">ост</w:t>
      </w:r>
      <w:r>
        <w:rPr>
          <w:sz w:val="28"/>
          <w:szCs w:val="28"/>
        </w:rPr>
        <w:t xml:space="preserve">ью члена конкурсной комис</w:t>
      </w:r>
      <w:r>
        <w:rPr>
          <w:sz w:val="28"/>
          <w:szCs w:val="28"/>
        </w:rPr>
        <w:t xml:space="preserve">сии и функциями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Во избежание конфликта интересов все члены конкурсной комиссии обязаны перед началом рассмотрения конкурсных з</w:t>
      </w:r>
      <w:r>
        <w:rPr>
          <w:sz w:val="28"/>
          <w:szCs w:val="28"/>
        </w:rPr>
        <w:t xml:space="preserve">аяво</w:t>
      </w:r>
      <w:r>
        <w:rPr>
          <w:sz w:val="28"/>
          <w:szCs w:val="28"/>
        </w:rPr>
        <w:t xml:space="preserve">к по</w:t>
      </w:r>
      <w:r>
        <w:rPr>
          <w:sz w:val="28"/>
          <w:szCs w:val="28"/>
        </w:rPr>
        <w:t xml:space="preserve">дп</w:t>
      </w:r>
      <w:r>
        <w:rPr>
          <w:sz w:val="28"/>
          <w:szCs w:val="28"/>
        </w:rPr>
        <w:t xml:space="preserve">исать заяв</w:t>
      </w:r>
      <w:r>
        <w:rPr>
          <w:sz w:val="28"/>
          <w:szCs w:val="28"/>
        </w:rPr>
        <w:t xml:space="preserve">ление об </w:t>
      </w:r>
      <w:r>
        <w:rPr>
          <w:sz w:val="28"/>
          <w:szCs w:val="28"/>
        </w:rPr>
        <w:t xml:space="preserve">отсутств</w:t>
      </w:r>
      <w:r>
        <w:rPr>
          <w:sz w:val="28"/>
          <w:szCs w:val="28"/>
        </w:rPr>
        <w:t xml:space="preserve">ии конфликт</w:t>
      </w:r>
      <w:r>
        <w:rPr>
          <w:sz w:val="28"/>
          <w:szCs w:val="28"/>
        </w:rPr>
        <w:t xml:space="preserve">а интересов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</w:t>
      </w:r>
      <w:r>
        <w:rPr>
          <w:sz w:val="28"/>
          <w:szCs w:val="28"/>
        </w:rPr>
        <w:t xml:space="preserve">огласно пр</w:t>
      </w:r>
      <w:r>
        <w:rPr>
          <w:sz w:val="28"/>
          <w:szCs w:val="28"/>
        </w:rPr>
        <w:t xml:space="preserve">илож</w:t>
      </w:r>
      <w:r>
        <w:rPr>
          <w:sz w:val="28"/>
          <w:szCs w:val="28"/>
        </w:rPr>
        <w:t xml:space="preserve">ению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Конкурсная комиссия, если ей стало известно о наличии обстоятельств, способных повлиять на участие члена конкурсной комиссии в работе конкурсной </w:t>
      </w:r>
      <w:r>
        <w:rPr>
          <w:sz w:val="28"/>
          <w:szCs w:val="28"/>
        </w:rPr>
        <w:t xml:space="preserve">коми</w:t>
      </w:r>
      <w:r>
        <w:rPr>
          <w:sz w:val="28"/>
          <w:szCs w:val="28"/>
        </w:rPr>
        <w:t xml:space="preserve">ссии</w:t>
      </w:r>
      <w:r>
        <w:rPr>
          <w:sz w:val="28"/>
          <w:szCs w:val="28"/>
        </w:rPr>
        <w:t xml:space="preserve">, обязана ра</w:t>
      </w:r>
      <w:r>
        <w:rPr>
          <w:sz w:val="28"/>
          <w:szCs w:val="28"/>
        </w:rPr>
        <w:t xml:space="preserve">ссмотреть</w:t>
      </w:r>
      <w:r>
        <w:rPr>
          <w:sz w:val="28"/>
          <w:szCs w:val="28"/>
        </w:rPr>
        <w:t xml:space="preserve"> их и при</w:t>
      </w:r>
      <w:r>
        <w:rPr>
          <w:sz w:val="28"/>
          <w:szCs w:val="28"/>
        </w:rPr>
        <w:t xml:space="preserve">нять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е о </w:t>
      </w:r>
      <w:r>
        <w:rPr>
          <w:sz w:val="28"/>
          <w:szCs w:val="28"/>
        </w:rPr>
        <w:t xml:space="preserve">рассмотре</w:t>
      </w:r>
      <w:r>
        <w:rPr>
          <w:sz w:val="28"/>
          <w:szCs w:val="28"/>
        </w:rPr>
        <w:t xml:space="preserve">нии</w:t>
      </w:r>
      <w:r>
        <w:rPr>
          <w:sz w:val="28"/>
          <w:szCs w:val="28"/>
        </w:rPr>
        <w:t xml:space="preserve"> заяв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 на участие </w:t>
      </w:r>
      <w:r>
        <w:rPr>
          <w:sz w:val="28"/>
          <w:szCs w:val="28"/>
        </w:rPr>
        <w:t xml:space="preserve">в конкурсе, </w:t>
      </w:r>
      <w:r>
        <w:rPr>
          <w:sz w:val="28"/>
          <w:szCs w:val="28"/>
        </w:rPr>
        <w:t xml:space="preserve">в отношении которых имеются личная заинтересованность члена конкурсной комиссии или иные обстоятельства, способные повлиять на участие члена конкурсной комиссии</w:t>
      </w:r>
      <w:r>
        <w:rPr>
          <w:sz w:val="28"/>
          <w:szCs w:val="28"/>
        </w:rPr>
        <w:t xml:space="preserve"> в р</w:t>
      </w:r>
      <w:r>
        <w:rPr>
          <w:sz w:val="28"/>
          <w:szCs w:val="28"/>
        </w:rPr>
        <w:t xml:space="preserve">абот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конкурсной</w:t>
      </w:r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, без уча</w:t>
      </w:r>
      <w:r>
        <w:rPr>
          <w:sz w:val="28"/>
          <w:szCs w:val="28"/>
        </w:rPr>
        <w:t xml:space="preserve">стия члена </w:t>
      </w:r>
      <w:r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 xml:space="preserve">комиссии в</w:t>
      </w:r>
      <w:r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 xml:space="preserve">и со</w:t>
      </w:r>
      <w:r>
        <w:rPr>
          <w:sz w:val="28"/>
          <w:szCs w:val="28"/>
        </w:rPr>
        <w:t xml:space="preserve">ответствующих заявок или</w:t>
      </w:r>
      <w:r>
        <w:rPr>
          <w:sz w:val="28"/>
          <w:szCs w:val="28"/>
        </w:rPr>
        <w:t xml:space="preserve"> в отсутствие члена конкурсной комиссии на заседании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Информация о наличии у члена конкурсной комиссии личной заинтересован</w:t>
      </w:r>
      <w:r>
        <w:rPr>
          <w:sz w:val="28"/>
          <w:szCs w:val="28"/>
        </w:rPr>
        <w:t xml:space="preserve">ност</w:t>
      </w:r>
      <w:r>
        <w:rPr>
          <w:sz w:val="28"/>
          <w:szCs w:val="28"/>
        </w:rPr>
        <w:t xml:space="preserve">и в </w:t>
      </w:r>
      <w:r>
        <w:rPr>
          <w:sz w:val="28"/>
          <w:szCs w:val="28"/>
        </w:rPr>
        <w:t xml:space="preserve">ит</w:t>
      </w:r>
      <w:r>
        <w:rPr>
          <w:sz w:val="28"/>
          <w:szCs w:val="28"/>
        </w:rPr>
        <w:t xml:space="preserve">огах конк</w:t>
      </w:r>
      <w:r>
        <w:rPr>
          <w:sz w:val="28"/>
          <w:szCs w:val="28"/>
        </w:rPr>
        <w:t xml:space="preserve">урса или и</w:t>
      </w:r>
      <w:r>
        <w:rPr>
          <w:sz w:val="28"/>
          <w:szCs w:val="28"/>
        </w:rPr>
        <w:t xml:space="preserve">ных обстоя</w:t>
      </w:r>
      <w:r>
        <w:rPr>
          <w:sz w:val="28"/>
          <w:szCs w:val="28"/>
        </w:rPr>
        <w:t xml:space="preserve">тельствах, </w:t>
      </w:r>
      <w:r>
        <w:rPr>
          <w:sz w:val="28"/>
          <w:szCs w:val="28"/>
        </w:rPr>
        <w:t xml:space="preserve">способных п</w:t>
      </w:r>
      <w:r>
        <w:rPr>
          <w:sz w:val="28"/>
          <w:szCs w:val="28"/>
        </w:rPr>
        <w:t xml:space="preserve">овлиять </w:t>
      </w:r>
      <w:r>
        <w:rPr>
          <w:sz w:val="28"/>
          <w:szCs w:val="28"/>
        </w:rPr>
        <w:t xml:space="preserve">на участ</w:t>
      </w:r>
      <w:r>
        <w:rPr>
          <w:sz w:val="28"/>
          <w:szCs w:val="28"/>
        </w:rPr>
        <w:t xml:space="preserve">ие чле</w:t>
      </w:r>
      <w:r>
        <w:rPr>
          <w:sz w:val="28"/>
          <w:szCs w:val="28"/>
        </w:rPr>
        <w:t xml:space="preserve">на конкурсной комиссии</w:t>
      </w:r>
      <w:r>
        <w:rPr>
          <w:sz w:val="28"/>
          <w:szCs w:val="28"/>
        </w:rPr>
        <w:t xml:space="preserve"> в работе конкурсной комиссии, а также решения, принятые конкурсной комиссией по результатам рассмотрения такой информации, указываются в протокол</w:t>
      </w:r>
      <w:r>
        <w:rPr>
          <w:sz w:val="28"/>
          <w:szCs w:val="28"/>
        </w:rPr>
        <w:t xml:space="preserve">е зас</w:t>
      </w:r>
      <w:r>
        <w:rPr>
          <w:sz w:val="28"/>
          <w:szCs w:val="28"/>
        </w:rPr>
        <w:t xml:space="preserve">едан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 конкур</w:t>
      </w:r>
      <w:r>
        <w:rPr>
          <w:sz w:val="28"/>
          <w:szCs w:val="28"/>
        </w:rPr>
        <w:t xml:space="preserve">сной к</w:t>
      </w:r>
      <w:r>
        <w:rPr>
          <w:sz w:val="28"/>
          <w:szCs w:val="28"/>
        </w:rPr>
        <w:t xml:space="preserve">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tabs>
          <w:tab w:val="left" w:pos="495" w:leader="none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V. Порядок</w:t>
      </w:r>
      <w:r>
        <w:rPr>
          <w:rFonts w:eastAsia="Times New Roman"/>
          <w:b/>
          <w:sz w:val="28"/>
          <w:szCs w:val="28"/>
          <w:lang w:eastAsia="ru-RU"/>
        </w:rPr>
        <w:t xml:space="preserve"> проведения</w:t>
      </w:r>
      <w:r>
        <w:rPr>
          <w:rFonts w:eastAsia="Times New Roman"/>
          <w:b/>
          <w:sz w:val="28"/>
          <w:szCs w:val="28"/>
          <w:lang w:eastAsia="ru-RU"/>
        </w:rPr>
        <w:t xml:space="preserve"> к</w:t>
      </w:r>
      <w:r>
        <w:rPr>
          <w:rFonts w:eastAsia="Times New Roman"/>
          <w:b/>
          <w:sz w:val="28"/>
          <w:szCs w:val="28"/>
          <w:lang w:eastAsia="ru-RU"/>
        </w:rPr>
        <w:t xml:space="preserve">онкурса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tabs>
          <w:tab w:val="left" w:pos="495" w:leader="none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астия в кон</w:t>
      </w:r>
      <w:r>
        <w:rPr>
          <w:sz w:val="28"/>
          <w:szCs w:val="28"/>
        </w:rPr>
        <w:t xml:space="preserve">курсе</w:t>
      </w:r>
      <w:r>
        <w:rPr>
          <w:sz w:val="28"/>
          <w:szCs w:val="28"/>
          <w:lang w:eastAsia="ru-RU"/>
        </w:rPr>
        <w:t xml:space="preserve"> СО НКО вправе подать не более </w:t>
      </w:r>
      <w:r>
        <w:rPr>
          <w:sz w:val="28"/>
          <w:szCs w:val="28"/>
          <w:lang w:eastAsia="ru-RU"/>
        </w:rPr>
        <w:t xml:space="preserve">одной </w:t>
      </w:r>
      <w:r>
        <w:rPr>
          <w:sz w:val="28"/>
          <w:szCs w:val="28"/>
          <w:lang w:eastAsia="ru-RU"/>
        </w:rPr>
        <w:t xml:space="preserve">заявки </w:t>
      </w:r>
      <w:r>
        <w:rPr>
          <w:sz w:val="28"/>
          <w:szCs w:val="28"/>
        </w:rPr>
        <w:t xml:space="preserve">по форме согласно приложению № 1 к Положению </w:t>
      </w:r>
      <w:r>
        <w:rPr>
          <w:sz w:val="28"/>
          <w:szCs w:val="28"/>
        </w:rPr>
        <w:t xml:space="preserve">через Яндекс Форму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ссылке </w:t>
      </w:r>
      <w:hyperlink r:id="rId10" w:tooltip="https://clck.ru/3PXzuv" w:history="1">
        <w:r>
          <w:rPr>
            <w:rStyle w:val="919"/>
            <w:sz w:val="28"/>
            <w:szCs w:val="28"/>
          </w:rPr>
          <w:t xml:space="preserve">https://clck.ru/3PXzuv</w:t>
        </w:r>
      </w:hyperlink>
      <w:r>
        <w:rPr>
          <w:sz w:val="28"/>
          <w:szCs w:val="28"/>
        </w:rPr>
        <w:t xml:space="preserve">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Организатор конкурса проверяет представленные заявки на участие в конкурсе </w:t>
      </w:r>
      <w:r>
        <w:rPr>
          <w:sz w:val="28"/>
          <w:szCs w:val="28"/>
          <w:lang w:eastAsia="ru-RU"/>
        </w:rPr>
        <w:t xml:space="preserve">на с</w:t>
      </w:r>
      <w:r>
        <w:rPr>
          <w:sz w:val="28"/>
          <w:szCs w:val="28"/>
          <w:lang w:eastAsia="ru-RU"/>
        </w:rPr>
        <w:t xml:space="preserve">оотв</w:t>
      </w:r>
      <w:r>
        <w:rPr>
          <w:sz w:val="28"/>
          <w:szCs w:val="28"/>
          <w:lang w:eastAsia="ru-RU"/>
        </w:rPr>
        <w:t xml:space="preserve">ет</w:t>
      </w:r>
      <w:r>
        <w:rPr>
          <w:sz w:val="28"/>
          <w:szCs w:val="28"/>
          <w:lang w:eastAsia="ru-RU"/>
        </w:rPr>
        <w:t xml:space="preserve">ствие требованиям </w:t>
      </w:r>
      <w:r>
        <w:rPr>
          <w:sz w:val="28"/>
          <w:szCs w:val="28"/>
          <w:lang w:eastAsia="ru-RU"/>
        </w:rPr>
        <w:t xml:space="preserve">Положения.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СО НКО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подавш</w:t>
      </w:r>
      <w:r>
        <w:rPr>
          <w:sz w:val="28"/>
          <w:szCs w:val="28"/>
          <w:lang w:eastAsia="ru-RU"/>
        </w:rPr>
        <w:t xml:space="preserve">ие</w:t>
      </w:r>
      <w:r>
        <w:rPr>
          <w:sz w:val="28"/>
          <w:szCs w:val="28"/>
          <w:lang w:eastAsia="ru-RU"/>
        </w:rPr>
        <w:t xml:space="preserve"> заявку на участие в конкурсе, не допуска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тся к участию в нем, если: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</w:t>
      </w:r>
      <w:r>
        <w:rPr>
          <w:sz w:val="28"/>
          <w:szCs w:val="28"/>
          <w:lang w:eastAsia="ru-RU"/>
        </w:rPr>
        <w:t xml:space="preserve">заявки</w:t>
      </w:r>
      <w:r>
        <w:rPr>
          <w:sz w:val="28"/>
          <w:szCs w:val="28"/>
          <w:lang w:eastAsia="ru-RU"/>
        </w:rPr>
        <w:t xml:space="preserve"> не </w:t>
      </w:r>
      <w:r>
        <w:rPr>
          <w:sz w:val="28"/>
          <w:szCs w:val="28"/>
          <w:lang w:eastAsia="ru-RU"/>
        </w:rPr>
        <w:t xml:space="preserve">соот</w:t>
      </w:r>
      <w:r>
        <w:rPr>
          <w:sz w:val="28"/>
          <w:szCs w:val="28"/>
          <w:lang w:eastAsia="ru-RU"/>
        </w:rPr>
        <w:t xml:space="preserve">ве</w:t>
      </w:r>
      <w:r>
        <w:rPr>
          <w:sz w:val="28"/>
          <w:szCs w:val="28"/>
          <w:lang w:eastAsia="ru-RU"/>
        </w:rPr>
        <w:t xml:space="preserve">тству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 требованиям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Положения,</w:t>
      </w:r>
      <w:r>
        <w:rPr>
          <w:sz w:val="28"/>
          <w:szCs w:val="28"/>
          <w:lang w:eastAsia="ru-RU"/>
        </w:rPr>
        <w:t xml:space="preserve"> приложени</w:t>
      </w:r>
      <w:r>
        <w:rPr>
          <w:sz w:val="28"/>
          <w:szCs w:val="28"/>
          <w:lang w:eastAsia="ru-RU"/>
        </w:rPr>
        <w:t xml:space="preserve">й № </w:t>
      </w:r>
      <w:r>
        <w:rPr>
          <w:sz w:val="28"/>
          <w:szCs w:val="28"/>
          <w:lang w:eastAsia="ru-RU"/>
        </w:rPr>
        <w:t xml:space="preserve">1 </w:t>
      </w:r>
      <w:r>
        <w:rPr>
          <w:sz w:val="28"/>
          <w:szCs w:val="28"/>
          <w:lang w:eastAsia="ru-RU"/>
        </w:rPr>
        <w:t xml:space="preserve">к Положению;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</w:t>
      </w:r>
      <w:r>
        <w:rPr>
          <w:sz w:val="28"/>
          <w:szCs w:val="28"/>
          <w:lang w:eastAsia="ru-RU"/>
        </w:rPr>
        <w:t xml:space="preserve">заяв</w:t>
      </w:r>
      <w:r>
        <w:rPr>
          <w:sz w:val="28"/>
          <w:szCs w:val="28"/>
          <w:lang w:eastAsia="ru-RU"/>
        </w:rPr>
        <w:t xml:space="preserve">ка </w:t>
      </w:r>
      <w:r>
        <w:rPr>
          <w:sz w:val="28"/>
          <w:szCs w:val="28"/>
          <w:lang w:eastAsia="ru-RU"/>
        </w:rPr>
        <w:t xml:space="preserve">поступи</w:t>
      </w:r>
      <w:r>
        <w:rPr>
          <w:sz w:val="28"/>
          <w:szCs w:val="28"/>
          <w:lang w:eastAsia="ru-RU"/>
        </w:rPr>
        <w:t xml:space="preserve">ла 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филиал Учреждения</w:t>
      </w:r>
      <w:r>
        <w:rPr>
          <w:sz w:val="28"/>
          <w:szCs w:val="28"/>
          <w:lang w:eastAsia="ru-RU"/>
        </w:rPr>
        <w:t xml:space="preserve"> после окончания срока приема заявок.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При наличии оснований</w:t>
      </w:r>
      <w:r>
        <w:rPr>
          <w:sz w:val="28"/>
          <w:szCs w:val="28"/>
          <w:lang w:eastAsia="ru-RU"/>
        </w:rPr>
        <w:t xml:space="preserve"> д</w:t>
      </w:r>
      <w:r>
        <w:rPr>
          <w:sz w:val="28"/>
          <w:szCs w:val="28"/>
          <w:lang w:eastAsia="ru-RU"/>
        </w:rPr>
        <w:t xml:space="preserve">ля</w:t>
      </w:r>
      <w:r>
        <w:rPr>
          <w:sz w:val="28"/>
          <w:szCs w:val="28"/>
          <w:lang w:eastAsia="ru-RU"/>
        </w:rPr>
        <w:t xml:space="preserve"> отказа</w:t>
      </w:r>
      <w:r>
        <w:rPr>
          <w:sz w:val="28"/>
          <w:szCs w:val="28"/>
          <w:lang w:eastAsia="ru-RU"/>
        </w:rPr>
        <w:t xml:space="preserve"> в допуске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участию в конкурсе, перечисленных в настоящем пункте, организатор конкурса в течение </w:t>
      </w:r>
      <w:r>
        <w:rPr>
          <w:sz w:val="28"/>
          <w:szCs w:val="28"/>
          <w:lang w:eastAsia="ru-RU"/>
        </w:rPr>
        <w:t xml:space="preserve">5 </w:t>
      </w:r>
      <w:r>
        <w:rPr>
          <w:sz w:val="28"/>
          <w:szCs w:val="28"/>
          <w:lang w:eastAsia="ru-RU"/>
        </w:rPr>
        <w:t xml:space="preserve">рабочих дней со дня окончания срока приема заявок напр</w:t>
      </w:r>
      <w:r>
        <w:rPr>
          <w:sz w:val="28"/>
          <w:szCs w:val="28"/>
          <w:lang w:eastAsia="ru-RU"/>
        </w:rPr>
        <w:t xml:space="preserve">авля</w:t>
      </w:r>
      <w:r>
        <w:rPr>
          <w:sz w:val="28"/>
          <w:szCs w:val="28"/>
          <w:lang w:eastAsia="ru-RU"/>
        </w:rPr>
        <w:t xml:space="preserve">ет </w:t>
      </w:r>
      <w:r>
        <w:rPr>
          <w:sz w:val="28"/>
          <w:szCs w:val="28"/>
          <w:lang w:eastAsia="ru-RU"/>
        </w:rPr>
        <w:t xml:space="preserve">СО Н</w:t>
      </w:r>
      <w:r>
        <w:rPr>
          <w:sz w:val="28"/>
          <w:szCs w:val="28"/>
          <w:lang w:eastAsia="ru-RU"/>
        </w:rPr>
        <w:t xml:space="preserve">КО </w:t>
      </w:r>
      <w:r>
        <w:rPr>
          <w:sz w:val="28"/>
          <w:szCs w:val="28"/>
          <w:lang w:eastAsia="ru-RU"/>
        </w:rPr>
        <w:t xml:space="preserve">письменное увед</w:t>
      </w:r>
      <w:r>
        <w:rPr>
          <w:sz w:val="28"/>
          <w:szCs w:val="28"/>
          <w:lang w:eastAsia="ru-RU"/>
        </w:rPr>
        <w:t xml:space="preserve">омление</w:t>
      </w:r>
      <w:r>
        <w:rPr>
          <w:sz w:val="28"/>
          <w:szCs w:val="28"/>
          <w:lang w:eastAsia="ru-RU"/>
        </w:rPr>
        <w:t xml:space="preserve"> на электр</w:t>
      </w:r>
      <w:r>
        <w:rPr>
          <w:sz w:val="28"/>
          <w:szCs w:val="28"/>
          <w:lang w:eastAsia="ru-RU"/>
        </w:rPr>
        <w:t xml:space="preserve">онную почту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указанн</w:t>
      </w:r>
      <w:r>
        <w:rPr>
          <w:sz w:val="28"/>
          <w:szCs w:val="28"/>
          <w:lang w:eastAsia="ru-RU"/>
        </w:rPr>
        <w:t xml:space="preserve">ую</w:t>
      </w:r>
      <w:r>
        <w:rPr>
          <w:sz w:val="28"/>
          <w:szCs w:val="28"/>
          <w:lang w:eastAsia="ru-RU"/>
        </w:rPr>
        <w:t xml:space="preserve"> в заявке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об отказе в допуске </w:t>
      </w:r>
      <w:r>
        <w:rPr>
          <w:sz w:val="28"/>
          <w:szCs w:val="28"/>
          <w:lang w:eastAsia="ru-RU"/>
        </w:rPr>
        <w:t xml:space="preserve">к у</w:t>
      </w:r>
      <w:r>
        <w:rPr>
          <w:sz w:val="28"/>
          <w:szCs w:val="28"/>
          <w:lang w:eastAsia="ru-RU"/>
        </w:rPr>
        <w:t xml:space="preserve">частию </w:t>
      </w:r>
      <w:r>
        <w:rPr>
          <w:sz w:val="28"/>
          <w:szCs w:val="28"/>
          <w:lang w:eastAsia="ru-RU"/>
        </w:rPr>
        <w:t xml:space="preserve">в конкурсе с указанием п</w:t>
      </w:r>
      <w:r>
        <w:rPr>
          <w:sz w:val="28"/>
          <w:szCs w:val="28"/>
          <w:lang w:eastAsia="ru-RU"/>
        </w:rPr>
        <w:t xml:space="preserve">ричин таког</w:t>
      </w:r>
      <w:r>
        <w:rPr>
          <w:sz w:val="28"/>
          <w:szCs w:val="28"/>
          <w:lang w:eastAsia="ru-RU"/>
        </w:rPr>
        <w:t xml:space="preserve">о отказа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</w:t>
      </w:r>
      <w:r>
        <w:rPr>
          <w:sz w:val="28"/>
          <w:szCs w:val="28"/>
          <w:lang w:eastAsia="ru-RU"/>
        </w:rPr>
        <w:t xml:space="preserve"> ошибок, за исключени</w:t>
      </w:r>
      <w:r>
        <w:rPr>
          <w:sz w:val="28"/>
          <w:szCs w:val="28"/>
          <w:lang w:eastAsia="ru-RU"/>
        </w:rPr>
        <w:t xml:space="preserve">ем случаев, когда такие </w:t>
      </w:r>
      <w:r>
        <w:rPr>
          <w:sz w:val="28"/>
          <w:szCs w:val="28"/>
          <w:lang w:eastAsia="ru-RU"/>
        </w:rPr>
        <w:t xml:space="preserve">ошибки влия</w:t>
      </w:r>
      <w:r>
        <w:rPr>
          <w:sz w:val="28"/>
          <w:szCs w:val="28"/>
          <w:lang w:eastAsia="ru-RU"/>
        </w:rPr>
        <w:t xml:space="preserve">ют на оценк</w:t>
      </w:r>
      <w:r>
        <w:rPr>
          <w:sz w:val="28"/>
          <w:szCs w:val="28"/>
          <w:lang w:eastAsia="ru-RU"/>
        </w:rPr>
        <w:t xml:space="preserve">у содержания представленных до</w:t>
      </w:r>
      <w:r>
        <w:rPr>
          <w:sz w:val="28"/>
          <w:szCs w:val="28"/>
          <w:lang w:eastAsia="ru-RU"/>
        </w:rPr>
        <w:t xml:space="preserve">кументов. Описки, опечатки, орфографические и арифметические о</w:t>
      </w:r>
      <w:r>
        <w:rPr>
          <w:sz w:val="28"/>
          <w:szCs w:val="28"/>
          <w:lang w:eastAsia="ru-RU"/>
        </w:rPr>
        <w:t xml:space="preserve">шибки, допущенные в документах </w:t>
      </w:r>
      <w:r>
        <w:rPr>
          <w:sz w:val="28"/>
          <w:szCs w:val="28"/>
          <w:lang w:eastAsia="ru-RU"/>
        </w:rPr>
        <w:t xml:space="preserve">в составе заявки, могут быть устранены </w:t>
      </w:r>
      <w:r>
        <w:rPr>
          <w:sz w:val="28"/>
          <w:szCs w:val="28"/>
          <w:lang w:eastAsia="ru-RU"/>
        </w:rPr>
        <w:t xml:space="preserve">СО НКО </w:t>
      </w:r>
      <w:r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 рабочих </w:t>
      </w:r>
      <w:r>
        <w:rPr>
          <w:sz w:val="28"/>
          <w:szCs w:val="28"/>
          <w:lang w:eastAsia="ru-RU"/>
        </w:rPr>
        <w:t xml:space="preserve">дней с момента обнару</w:t>
      </w:r>
      <w:r>
        <w:rPr>
          <w:sz w:val="28"/>
          <w:szCs w:val="28"/>
          <w:lang w:eastAsia="ru-RU"/>
        </w:rPr>
        <w:t xml:space="preserve">жения таких ошибок</w:t>
      </w:r>
      <w:r>
        <w:rPr>
          <w:sz w:val="28"/>
          <w:szCs w:val="28"/>
          <w:lang w:eastAsia="ru-RU"/>
        </w:rPr>
        <w:t xml:space="preserve">, но н</w:t>
      </w:r>
      <w:r>
        <w:rPr>
          <w:sz w:val="28"/>
          <w:szCs w:val="28"/>
          <w:lang w:eastAsia="ru-RU"/>
        </w:rPr>
        <w:t xml:space="preserve">е позднее д</w:t>
      </w:r>
      <w:r>
        <w:rPr>
          <w:sz w:val="28"/>
          <w:szCs w:val="28"/>
          <w:lang w:eastAsia="ru-RU"/>
        </w:rPr>
        <w:t xml:space="preserve">аты окончан</w:t>
      </w:r>
      <w:r>
        <w:rPr>
          <w:sz w:val="28"/>
          <w:szCs w:val="28"/>
          <w:lang w:eastAsia="ru-RU"/>
        </w:rPr>
        <w:t xml:space="preserve">ия приема заявок на участие в </w:t>
      </w:r>
      <w:r>
        <w:rPr>
          <w:sz w:val="28"/>
          <w:szCs w:val="28"/>
          <w:lang w:eastAsia="ru-RU"/>
        </w:rPr>
        <w:t xml:space="preserve">конкурсе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5.4. </w:t>
      </w:r>
      <w:r>
        <w:rPr>
          <w:sz w:val="28"/>
          <w:szCs w:val="28"/>
          <w:lang w:eastAsia="ru-RU"/>
        </w:rPr>
        <w:t xml:space="preserve">Участники конкурса, </w:t>
      </w:r>
      <w:r>
        <w:rPr>
          <w:sz w:val="28"/>
          <w:szCs w:val="28"/>
          <w:lang w:eastAsia="ru-RU"/>
        </w:rPr>
        <w:t xml:space="preserve">пр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шедшие во второй </w:t>
      </w:r>
      <w:r>
        <w:rPr>
          <w:sz w:val="28"/>
          <w:szCs w:val="28"/>
          <w:lang w:eastAsia="ru-RU"/>
        </w:rPr>
        <w:t xml:space="preserve">этап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нкурса</w:t>
      </w:r>
      <w:r>
        <w:rPr>
          <w:sz w:val="28"/>
          <w:szCs w:val="28"/>
          <w:lang w:eastAsia="ru-RU"/>
        </w:rPr>
        <w:t xml:space="preserve">, извещаются </w:t>
      </w:r>
      <w:r>
        <w:rPr>
          <w:sz w:val="28"/>
          <w:szCs w:val="28"/>
          <w:lang w:eastAsia="ru-RU"/>
        </w:rPr>
        <w:t xml:space="preserve">по электронной почте и/или п</w:t>
      </w:r>
      <w:r>
        <w:rPr>
          <w:sz w:val="28"/>
          <w:szCs w:val="28"/>
          <w:lang w:eastAsia="ru-RU"/>
        </w:rPr>
        <w:t xml:space="preserve">о контактному телефону,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указанному </w:t>
      </w:r>
      <w:r>
        <w:rPr>
          <w:sz w:val="28"/>
          <w:szCs w:val="28"/>
          <w:lang w:eastAsia="ru-RU"/>
        </w:rPr>
        <w:t xml:space="preserve">в заявке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5.6. Во втором этапе конкурса уча</w:t>
      </w:r>
      <w:r>
        <w:rPr>
          <w:sz w:val="28"/>
          <w:szCs w:val="28"/>
          <w:lang w:eastAsia="ru-RU"/>
        </w:rPr>
        <w:t xml:space="preserve">стники буду</w:t>
      </w:r>
      <w:r>
        <w:rPr>
          <w:sz w:val="28"/>
          <w:szCs w:val="28"/>
          <w:lang w:eastAsia="ru-RU"/>
        </w:rPr>
        <w:t xml:space="preserve">т поделены на команды по 5 человек</w:t>
      </w:r>
      <w:r>
        <w:rPr>
          <w:sz w:val="28"/>
          <w:szCs w:val="28"/>
          <w:lang w:eastAsia="ru-RU"/>
        </w:rPr>
        <w:t xml:space="preserve"> с помощью </w:t>
      </w:r>
      <w:r>
        <w:rPr>
          <w:sz w:val="28"/>
          <w:szCs w:val="28"/>
          <w:lang w:eastAsia="ru-RU"/>
        </w:rPr>
        <w:t xml:space="preserve">жеребьевки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Команд</w:t>
      </w:r>
      <w:r>
        <w:rPr>
          <w:sz w:val="28"/>
          <w:szCs w:val="28"/>
          <w:lang w:eastAsia="ru-RU"/>
        </w:rPr>
        <w:t xml:space="preserve">ам</w:t>
      </w:r>
      <w:r>
        <w:rPr>
          <w:sz w:val="28"/>
          <w:szCs w:val="28"/>
          <w:lang w:eastAsia="ru-RU"/>
        </w:rPr>
        <w:t xml:space="preserve"> предсто</w:t>
      </w:r>
      <w:r>
        <w:rPr>
          <w:sz w:val="28"/>
          <w:szCs w:val="28"/>
          <w:lang w:eastAsia="ru-RU"/>
        </w:rPr>
        <w:t xml:space="preserve">ит ответить на теоретические и </w:t>
      </w:r>
      <w:r>
        <w:rPr>
          <w:sz w:val="28"/>
          <w:szCs w:val="28"/>
          <w:lang w:eastAsia="ru-RU"/>
        </w:rPr>
        <w:t xml:space="preserve">практические </w:t>
      </w:r>
      <w:r>
        <w:rPr>
          <w:sz w:val="28"/>
          <w:szCs w:val="28"/>
          <w:lang w:eastAsia="ru-RU"/>
        </w:rPr>
        <w:t xml:space="preserve">вопросы</w:t>
      </w:r>
      <w:r>
        <w:rPr>
          <w:sz w:val="28"/>
          <w:szCs w:val="28"/>
          <w:lang w:eastAsia="ru-RU"/>
        </w:rPr>
        <w:t xml:space="preserve"> по следующим блокам: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numPr>
          <w:ilvl w:val="0"/>
          <w:numId w:val="30"/>
        </w:numPr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юридические аспекты в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numPr>
          <w:ilvl w:val="0"/>
          <w:numId w:val="30"/>
        </w:numPr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финансовые аспекты в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numPr>
          <w:ilvl w:val="0"/>
          <w:numId w:val="30"/>
        </w:numPr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основы социального проектирования в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numPr>
          <w:ilvl w:val="0"/>
          <w:numId w:val="30"/>
        </w:numPr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фандрайзинг в НКО;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numPr>
          <w:ilvl w:val="0"/>
          <w:numId w:val="30"/>
        </w:numPr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информационная открытость НКО.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5.7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Ответы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команд</w:t>
      </w:r>
      <w:r>
        <w:rPr>
          <w:sz w:val="28"/>
          <w:szCs w:val="28"/>
          <w:lang w:eastAsia="ru-RU"/>
        </w:rPr>
        <w:t xml:space="preserve"> конкурса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оцениваются </w:t>
      </w:r>
      <w:r>
        <w:rPr>
          <w:sz w:val="28"/>
          <w:szCs w:val="28"/>
          <w:lang w:eastAsia="ru-RU"/>
        </w:rPr>
        <w:t xml:space="preserve">конкурс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ой к</w:t>
      </w:r>
      <w:r>
        <w:rPr>
          <w:sz w:val="28"/>
          <w:szCs w:val="28"/>
          <w:lang w:eastAsia="ru-RU"/>
        </w:rPr>
        <w:t xml:space="preserve">ом</w:t>
      </w:r>
      <w:r>
        <w:rPr>
          <w:sz w:val="28"/>
          <w:szCs w:val="28"/>
          <w:lang w:eastAsia="ru-RU"/>
        </w:rPr>
        <w:t xml:space="preserve">иссией </w:t>
      </w:r>
      <w:r>
        <w:rPr>
          <w:sz w:val="28"/>
          <w:szCs w:val="28"/>
          <w:lang w:eastAsia="ru-RU"/>
        </w:rPr>
        <w:t xml:space="preserve">по балльной системе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случае равенства количества баллов участников конкурс</w:t>
      </w:r>
      <w:r>
        <w:rPr>
          <w:sz w:val="28"/>
          <w:szCs w:val="28"/>
          <w:lang w:eastAsia="ru-RU"/>
        </w:rPr>
        <w:t xml:space="preserve">а конкурсная комиссия определяет </w:t>
      </w:r>
      <w:r>
        <w:rPr>
          <w:sz w:val="28"/>
          <w:szCs w:val="28"/>
          <w:lang w:eastAsia="ru-RU"/>
        </w:rPr>
        <w:t xml:space="preserve">команду-</w:t>
      </w:r>
      <w:r>
        <w:rPr>
          <w:sz w:val="28"/>
          <w:szCs w:val="28"/>
          <w:lang w:eastAsia="ru-RU"/>
        </w:rPr>
        <w:t xml:space="preserve">победителя</w:t>
      </w:r>
      <w:r>
        <w:rPr>
          <w:sz w:val="28"/>
          <w:szCs w:val="28"/>
          <w:lang w:eastAsia="ru-RU"/>
        </w:rPr>
        <w:t xml:space="preserve"> путем дополнительного блока вопросов.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5.8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 работы конкурсной комиссии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оформл</w:t>
      </w:r>
      <w:r>
        <w:rPr>
          <w:sz w:val="28"/>
          <w:szCs w:val="28"/>
          <w:lang w:eastAsia="ru-RU"/>
        </w:rPr>
        <w:t xml:space="preserve">яются протоколом, в котором указыва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тся</w:t>
      </w:r>
      <w:r>
        <w:rPr>
          <w:sz w:val="28"/>
          <w:szCs w:val="28"/>
          <w:lang w:eastAsia="ru-RU"/>
        </w:rPr>
        <w:t xml:space="preserve"> состав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команд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рейтинг </w:t>
      </w:r>
      <w:r>
        <w:rPr>
          <w:sz w:val="28"/>
          <w:szCs w:val="28"/>
          <w:lang w:eastAsia="ru-RU"/>
        </w:rPr>
        <w:t xml:space="preserve">команд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спи</w:t>
      </w:r>
      <w:r>
        <w:rPr>
          <w:sz w:val="28"/>
          <w:szCs w:val="28"/>
          <w:lang w:eastAsia="ru-RU"/>
        </w:rPr>
        <w:t xml:space="preserve">сок победителей </w:t>
      </w:r>
      <w:r>
        <w:rPr>
          <w:sz w:val="28"/>
          <w:szCs w:val="28"/>
          <w:lang w:eastAsia="ru-RU"/>
        </w:rPr>
        <w:t xml:space="preserve">конкурса.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Участники к</w:t>
      </w:r>
      <w:r>
        <w:rPr>
          <w:sz w:val="28"/>
          <w:szCs w:val="28"/>
          <w:lang w:eastAsia="ru-RU"/>
        </w:rPr>
        <w:t xml:space="preserve">оман</w:t>
      </w:r>
      <w:r>
        <w:rPr>
          <w:sz w:val="28"/>
          <w:szCs w:val="28"/>
          <w:lang w:eastAsia="ru-RU"/>
        </w:rPr>
        <w:t xml:space="preserve">д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-по</w:t>
      </w:r>
      <w:r>
        <w:rPr>
          <w:sz w:val="28"/>
          <w:szCs w:val="28"/>
          <w:lang w:eastAsia="ru-RU"/>
        </w:rPr>
        <w:t xml:space="preserve">беди</w:t>
      </w:r>
      <w:r>
        <w:rPr>
          <w:sz w:val="28"/>
          <w:szCs w:val="28"/>
          <w:lang w:eastAsia="ru-RU"/>
        </w:rPr>
        <w:t xml:space="preserve">тел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награжда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тся дипломами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 xml:space="preserve">направля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тся на</w:t>
      </w:r>
      <w:r>
        <w:rPr>
          <w:sz w:val="28"/>
          <w:szCs w:val="28"/>
          <w:lang w:eastAsia="ru-RU"/>
        </w:rPr>
        <w:t xml:space="preserve"> стажиров</w:t>
      </w:r>
      <w:r>
        <w:rPr>
          <w:sz w:val="28"/>
          <w:szCs w:val="28"/>
          <w:lang w:eastAsia="ru-RU"/>
        </w:rPr>
        <w:t xml:space="preserve">ку в</w:t>
      </w:r>
      <w:r>
        <w:rPr>
          <w:sz w:val="28"/>
          <w:szCs w:val="28"/>
          <w:lang w:eastAsia="ru-RU"/>
        </w:rPr>
        <w:t xml:space="preserve"> один из Ресурсны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цен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ров</w:t>
      </w:r>
      <w:r>
        <w:rPr>
          <w:sz w:val="28"/>
          <w:szCs w:val="28"/>
          <w:lang w:eastAsia="ru-RU"/>
        </w:rPr>
        <w:t xml:space="preserve"> Новосибирской области</w:t>
      </w:r>
      <w:r>
        <w:rPr>
          <w:sz w:val="28"/>
          <w:szCs w:val="28"/>
          <w:lang w:eastAsia="ru-RU"/>
        </w:rPr>
        <w:t xml:space="preserve"> (в рамках </w:t>
      </w:r>
      <w:r>
        <w:rPr>
          <w:sz w:val="28"/>
          <w:szCs w:val="28"/>
          <w:lang w:eastAsia="ru-RU"/>
        </w:rPr>
        <w:t xml:space="preserve">реализации </w:t>
      </w:r>
      <w:r>
        <w:rPr>
          <w:rFonts w:eastAsia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«Развитие институтов региональной политики и гражданского общества в Новосибирской области»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срок до 05 декабря 2025 года</w:t>
      </w:r>
      <w:r>
        <w:rPr>
          <w:sz w:val="28"/>
          <w:szCs w:val="28"/>
          <w:lang w:eastAsia="ru-RU"/>
        </w:rPr>
        <w:t xml:space="preserve">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32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Все участ</w:t>
      </w:r>
      <w:r>
        <w:rPr>
          <w:sz w:val="28"/>
          <w:szCs w:val="28"/>
          <w:lang w:eastAsia="ru-RU"/>
        </w:rPr>
        <w:t xml:space="preserve">ники конкурса награ</w:t>
      </w:r>
      <w:r>
        <w:rPr>
          <w:sz w:val="28"/>
          <w:szCs w:val="28"/>
          <w:lang w:eastAsia="ru-RU"/>
        </w:rPr>
        <w:t xml:space="preserve">ждаются серти</w:t>
      </w:r>
      <w:r>
        <w:rPr>
          <w:sz w:val="28"/>
          <w:szCs w:val="28"/>
          <w:lang w:eastAsia="ru-RU"/>
        </w:rPr>
        <w:t xml:space="preserve">фика</w:t>
      </w:r>
      <w:r>
        <w:rPr>
          <w:sz w:val="28"/>
          <w:szCs w:val="28"/>
          <w:lang w:eastAsia="ru-RU"/>
        </w:rPr>
        <w:t xml:space="preserve">та</w:t>
      </w: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и в электронном виде.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pStyle w:val="932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10"/>
        <w:jc w:val="center"/>
        <w:tabs>
          <w:tab w:val="left" w:pos="495" w:leader="none"/>
        </w:tabs>
        <w:rPr>
          <w:rFonts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V</w:t>
      </w:r>
      <w:r>
        <w:rPr>
          <w:rFonts w:eastAsia="Times New Roman"/>
          <w:b/>
          <w:sz w:val="28"/>
          <w:szCs w:val="28"/>
          <w:lang w:val="en-US" w:eastAsia="ru-RU"/>
        </w:rPr>
        <w:t xml:space="preserve">I</w:t>
      </w:r>
      <w:r>
        <w:rPr>
          <w:rFonts w:eastAsia="Times New Roman"/>
          <w:b/>
          <w:sz w:val="28"/>
          <w:szCs w:val="28"/>
          <w:lang w:eastAsia="ru-RU"/>
        </w:rPr>
        <w:t xml:space="preserve">. </w:t>
      </w:r>
      <w:r>
        <w:rPr>
          <w:rFonts w:eastAsia="Times New Roman"/>
          <w:b/>
          <w:sz w:val="28"/>
          <w:szCs w:val="28"/>
          <w:lang w:eastAsia="ru-RU"/>
        </w:rPr>
        <w:t xml:space="preserve">Контактная инф</w:t>
      </w:r>
      <w:r>
        <w:rPr>
          <w:rFonts w:eastAsia="Times New Roman"/>
          <w:b/>
          <w:sz w:val="28"/>
          <w:szCs w:val="28"/>
          <w:lang w:eastAsia="ru-RU"/>
        </w:rPr>
        <w:t xml:space="preserve">ормация</w:t>
      </w:r>
      <w:r>
        <w:rPr>
          <w:rFonts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tabs>
          <w:tab w:val="left" w:pos="495" w:leader="none"/>
        </w:tabs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highlight w:val="none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tabs>
          <w:tab w:val="left" w:pos="49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Дом общественных организаций Новосибирской области - Филиал государственного казе</w:t>
      </w:r>
      <w:r>
        <w:rPr>
          <w:rFonts w:ascii="Times New Roman" w:hAnsi="Times New Roman"/>
          <w:sz w:val="28"/>
          <w:szCs w:val="28"/>
        </w:rPr>
        <w:t xml:space="preserve">нного учреждения Новосибирской области «Центр гражданского, патриотического воспитания и общественных проектов»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lang w:val="en-US"/>
        </w:rPr>
        <w:t xml:space="preserve">Официальная почта: doo</w:t>
      </w:r>
      <w:r>
        <w:rPr>
          <w:sz w:val="28"/>
        </w:rPr>
        <w:t xml:space="preserve">@</w:t>
      </w:r>
      <w:r>
        <w:rPr>
          <w:sz w:val="28"/>
          <w:lang w:val="en-US"/>
        </w:rPr>
        <w:t xml:space="preserve">n</w:t>
      </w:r>
      <w:r>
        <w:rPr>
          <w:sz w:val="28"/>
          <w:lang w:val="en-US"/>
        </w:rPr>
        <w:t xml:space="preserve">so</w:t>
      </w:r>
      <w:r>
        <w:rPr>
          <w:sz w:val="28"/>
        </w:rPr>
        <w:t xml:space="preserve">.ru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910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фициальный </w:t>
      </w:r>
      <w:r>
        <w:rPr>
          <w:sz w:val="28"/>
        </w:rPr>
        <w:t xml:space="preserve">сайт: </w:t>
      </w:r>
      <w:r>
        <w:rPr>
          <w:sz w:val="28"/>
        </w:rPr>
        <w:t xml:space="preserve">https://nko.n</w:t>
      </w:r>
      <w:r>
        <w:rPr>
          <w:sz w:val="28"/>
        </w:rPr>
        <w:t xml:space="preserve">so.ru/</w:t>
      </w:r>
      <w:r>
        <w:rPr>
          <w:sz w:val="28"/>
        </w:rPr>
      </w:r>
      <w:r>
        <w:rPr>
          <w:sz w:val="28"/>
        </w:rPr>
      </w:r>
    </w:p>
    <w:p>
      <w:pPr>
        <w:tabs>
          <w:tab w:val="left" w:pos="49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онтактные лица: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tabs>
          <w:tab w:val="left" w:pos="49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Сергей Юлия Александровна, начальник отдела по работе с некоммерческими организациями Дома общественных организаций Новосибирской области, телефон: 8 (383) 209-08-28, доб. 301.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tabs>
          <w:tab w:val="left" w:pos="49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Власов Михаил Викторович, заместитель начальника отдела по работе с некоммерческими организациями Дома общественных организаций Новосибирской области, телефон: 8 (383) 209-08-28, доб. 302.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tabs>
          <w:tab w:val="left" w:pos="495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42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3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6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5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6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8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4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6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346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22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214" w:hanging="72"/>
      </w:pPr>
      <w:rPr>
        <w:rFonts w:ascii="Times New Roman" w:hAnsi="Times New Roman" w:cs="Times New Roman"/>
        <w:b w:val="0"/>
        <w:sz w:val="28"/>
        <w:szCs w:val="28"/>
        <w:lang w:val="ru-RU"/>
      </w:rPr>
    </w:lvl>
    <w:lvl w:ilvl="1">
      <w:start w:val="1"/>
      <w:numFmt w:val="decimal"/>
      <w:isLgl w:val="false"/>
      <w:suff w:val="tab"/>
      <w:lvlText w:val="%1.%2."/>
      <w:lvlJc w:val="right"/>
      <w:pPr>
        <w:ind w:left="2127" w:hanging="283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3.1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220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440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661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45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6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50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7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6912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16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28"/>
  </w:num>
  <w:num w:numId="14">
    <w:abstractNumId w:val="22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6"/>
  </w:num>
  <w:num w:numId="19">
    <w:abstractNumId w:val="15"/>
  </w:num>
  <w:num w:numId="20">
    <w:abstractNumId w:val="27"/>
  </w:num>
  <w:num w:numId="21">
    <w:abstractNumId w:val="11"/>
  </w:num>
  <w:num w:numId="22">
    <w:abstractNumId w:val="4"/>
  </w:num>
  <w:num w:numId="23">
    <w:abstractNumId w:val="20"/>
  </w:num>
  <w:num w:numId="24">
    <w:abstractNumId w:val="0"/>
  </w:num>
  <w:num w:numId="25">
    <w:abstractNumId w:val="2"/>
  </w:num>
  <w:num w:numId="26">
    <w:abstractNumId w:val="25"/>
  </w:num>
  <w:num w:numId="27">
    <w:abstractNumId w:val="24"/>
  </w:num>
  <w:num w:numId="28">
    <w:abstractNumId w:val="19"/>
  </w:num>
  <w:num w:numId="29">
    <w:abstractNumId w:val="2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ind w:firstLine="709"/>
      <w:jc w:val="both"/>
    </w:pPr>
    <w:rPr>
      <w:rFonts w:ascii="Times New Roman" w:hAnsi="Times New Roman"/>
      <w:sz w:val="24"/>
      <w:szCs w:val="22"/>
      <w:lang w:val="ru-RU" w:eastAsia="en-US" w:bidi="ar-SA"/>
    </w:rPr>
  </w:style>
  <w:style w:type="paragraph" w:styleId="911">
    <w:name w:val="Заголовок 1"/>
    <w:basedOn w:val="910"/>
    <w:next w:val="910"/>
    <w:link w:val="931"/>
    <w:uiPriority w:val="9"/>
    <w:qFormat/>
    <w:pPr>
      <w:keepLines/>
      <w:keepNext/>
      <w:spacing w:before="48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12">
    <w:name w:val="Основной шрифт абзаца"/>
    <w:next w:val="912"/>
    <w:link w:val="910"/>
    <w:uiPriority w:val="1"/>
    <w:semiHidden/>
    <w:unhideWhenUsed/>
  </w:style>
  <w:style w:type="table" w:styleId="913">
    <w:name w:val="Обычная таблица"/>
    <w:next w:val="913"/>
    <w:link w:val="910"/>
    <w:uiPriority w:val="99"/>
    <w:semiHidden/>
    <w:unhideWhenUsed/>
    <w:tblPr/>
  </w:style>
  <w:style w:type="numbering" w:styleId="914">
    <w:name w:val="Нет списка"/>
    <w:next w:val="914"/>
    <w:link w:val="910"/>
    <w:uiPriority w:val="99"/>
    <w:semiHidden/>
    <w:unhideWhenUsed/>
  </w:style>
  <w:style w:type="paragraph" w:styleId="915">
    <w:name w:val="Верхний колонтитул"/>
    <w:basedOn w:val="910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Верхний колонтитул Знак"/>
    <w:next w:val="916"/>
    <w:link w:val="915"/>
    <w:uiPriority w:val="99"/>
    <w:rPr>
      <w:rFonts w:ascii="Times New Roman" w:hAnsi="Times New Roman" w:cs="Times New Roman"/>
      <w:sz w:val="24"/>
    </w:rPr>
  </w:style>
  <w:style w:type="paragraph" w:styleId="917">
    <w:name w:val="Нижний колонтитул"/>
    <w:basedOn w:val="910"/>
    <w:next w:val="917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next w:val="918"/>
    <w:link w:val="917"/>
    <w:uiPriority w:val="99"/>
    <w:rPr>
      <w:rFonts w:ascii="Times New Roman" w:hAnsi="Times New Roman" w:cs="Times New Roman"/>
      <w:sz w:val="24"/>
    </w:rPr>
  </w:style>
  <w:style w:type="character" w:styleId="919">
    <w:name w:val="Гиперссылка"/>
    <w:next w:val="919"/>
    <w:link w:val="910"/>
    <w:uiPriority w:val="99"/>
    <w:unhideWhenUsed/>
    <w:rPr>
      <w:color w:val="0000ff"/>
      <w:u w:val="single"/>
    </w:rPr>
  </w:style>
  <w:style w:type="paragraph" w:styleId="920">
    <w:name w:val="Основной текст с отступом"/>
    <w:basedOn w:val="910"/>
    <w:next w:val="920"/>
    <w:link w:val="921"/>
    <w:uiPriority w:val="99"/>
    <w:unhideWhenUsed/>
    <w:pPr>
      <w:ind w:left="283"/>
      <w:spacing w:after="120"/>
    </w:pPr>
  </w:style>
  <w:style w:type="character" w:styleId="921">
    <w:name w:val="Основной текст с отступом Знак"/>
    <w:next w:val="921"/>
    <w:link w:val="920"/>
    <w:uiPriority w:val="99"/>
    <w:rPr>
      <w:rFonts w:ascii="Times New Roman" w:hAnsi="Times New Roman" w:cs="Times New Roman"/>
      <w:sz w:val="24"/>
    </w:rPr>
  </w:style>
  <w:style w:type="paragraph" w:styleId="922">
    <w:name w:val="Основной текст"/>
    <w:basedOn w:val="910"/>
    <w:next w:val="922"/>
    <w:link w:val="923"/>
    <w:uiPriority w:val="99"/>
    <w:semiHidden/>
    <w:unhideWhenUsed/>
    <w:pPr>
      <w:spacing w:after="120"/>
    </w:pPr>
  </w:style>
  <w:style w:type="character" w:styleId="923">
    <w:name w:val="Основной текст Знак"/>
    <w:next w:val="923"/>
    <w:link w:val="922"/>
    <w:uiPriority w:val="99"/>
    <w:semiHidden/>
    <w:rPr>
      <w:rFonts w:ascii="Times New Roman" w:hAnsi="Times New Roman" w:cs="Times New Roman"/>
      <w:sz w:val="24"/>
    </w:rPr>
  </w:style>
  <w:style w:type="table" w:styleId="924">
    <w:name w:val="Сетка таблицы"/>
    <w:basedOn w:val="913"/>
    <w:next w:val="924"/>
    <w:link w:val="910"/>
    <w:uiPriority w:val="39"/>
    <w:pPr>
      <w:spacing w:after="0" w:line="240" w:lineRule="auto"/>
    </w:pPr>
    <w:tblPr/>
  </w:style>
  <w:style w:type="paragraph" w:styleId="925">
    <w:name w:val="Текст выноски"/>
    <w:basedOn w:val="910"/>
    <w:next w:val="925"/>
    <w:link w:val="926"/>
    <w:uiPriority w:val="99"/>
    <w:semiHidden/>
    <w:unhideWhenUsed/>
    <w:rPr>
      <w:rFonts w:ascii="Tahoma" w:hAnsi="Tahoma" w:cs="Tahoma"/>
      <w:sz w:val="16"/>
      <w:szCs w:val="16"/>
    </w:rPr>
  </w:style>
  <w:style w:type="character" w:styleId="926">
    <w:name w:val="Текст выноски Знак"/>
    <w:next w:val="926"/>
    <w:link w:val="925"/>
    <w:uiPriority w:val="99"/>
    <w:semiHidden/>
    <w:rPr>
      <w:rFonts w:ascii="Tahoma" w:hAnsi="Tahoma" w:cs="Tahoma"/>
      <w:sz w:val="16"/>
      <w:szCs w:val="16"/>
    </w:rPr>
  </w:style>
  <w:style w:type="paragraph" w:styleId="927">
    <w:name w:val="Абзац списка"/>
    <w:basedOn w:val="910"/>
    <w:next w:val="927"/>
    <w:link w:val="910"/>
    <w:uiPriority w:val="34"/>
    <w:qFormat/>
    <w:pPr>
      <w:contextualSpacing/>
      <w:ind w:left="720" w:firstLine="0"/>
      <w:spacing w:after="200" w:line="276" w:lineRule="auto"/>
    </w:pPr>
    <w:rPr>
      <w:rFonts w:ascii="Cambria" w:hAnsi="Cambria" w:eastAsia="Times New Roman"/>
      <w:sz w:val="20"/>
      <w:szCs w:val="20"/>
      <w:lang w:val="en-US"/>
    </w:rPr>
  </w:style>
  <w:style w:type="character" w:styleId="928">
    <w:name w:val="c18"/>
    <w:next w:val="928"/>
    <w:link w:val="910"/>
    <w:rPr>
      <w:sz w:val="20"/>
      <w:szCs w:val="20"/>
    </w:rPr>
  </w:style>
  <w:style w:type="character" w:styleId="929">
    <w:name w:val="Выделение"/>
    <w:next w:val="929"/>
    <w:link w:val="910"/>
    <w:uiPriority w:val="20"/>
    <w:qFormat/>
    <w:rPr>
      <w:b/>
      <w:bCs/>
    </w:rPr>
  </w:style>
  <w:style w:type="paragraph" w:styleId="930">
    <w:name w:val="ConsPlusNormal"/>
    <w:next w:val="930"/>
    <w:link w:val="910"/>
    <w:uiPriority w:val="9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1">
    <w:name w:val="Заголовок 1 Знак"/>
    <w:next w:val="931"/>
    <w:link w:val="91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932">
    <w:name w:val="Без интервала"/>
    <w:next w:val="932"/>
    <w:link w:val="910"/>
    <w:uiPriority w:val="1"/>
    <w:qFormat/>
    <w:pPr>
      <w:ind w:firstLine="709"/>
      <w:jc w:val="both"/>
    </w:pPr>
    <w:rPr>
      <w:rFonts w:ascii="Times New Roman" w:hAnsi="Times New Roman"/>
      <w:sz w:val="24"/>
      <w:szCs w:val="22"/>
      <w:lang w:val="ru-RU" w:eastAsia="en-US" w:bidi="ar-SA"/>
    </w:rPr>
  </w:style>
  <w:style w:type="character" w:styleId="933">
    <w:name w:val="Нет"/>
    <w:next w:val="933"/>
    <w:link w:val="910"/>
  </w:style>
  <w:style w:type="paragraph" w:styleId="934">
    <w:name w:val="Обычный (веб)"/>
    <w:basedOn w:val="910"/>
    <w:next w:val="934"/>
    <w:link w:val="910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935">
    <w:name w:val="Знак примечания"/>
    <w:next w:val="935"/>
    <w:link w:val="910"/>
    <w:uiPriority w:val="99"/>
    <w:semiHidden/>
    <w:unhideWhenUsed/>
    <w:rPr>
      <w:sz w:val="16"/>
      <w:szCs w:val="16"/>
    </w:rPr>
  </w:style>
  <w:style w:type="paragraph" w:styleId="936">
    <w:name w:val="Текст примечания"/>
    <w:basedOn w:val="910"/>
    <w:next w:val="936"/>
    <w:link w:val="937"/>
    <w:uiPriority w:val="99"/>
    <w:semiHidden/>
    <w:unhideWhenUsed/>
    <w:rPr>
      <w:sz w:val="20"/>
      <w:szCs w:val="20"/>
    </w:rPr>
  </w:style>
  <w:style w:type="character" w:styleId="937">
    <w:name w:val="Текст примечания Знак"/>
    <w:next w:val="937"/>
    <w:link w:val="93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38">
    <w:name w:val="Тема примечания"/>
    <w:basedOn w:val="936"/>
    <w:next w:val="936"/>
    <w:link w:val="939"/>
    <w:uiPriority w:val="99"/>
    <w:semiHidden/>
    <w:unhideWhenUsed/>
    <w:rPr>
      <w:b/>
      <w:bCs/>
    </w:rPr>
  </w:style>
  <w:style w:type="character" w:styleId="939">
    <w:name w:val="Тема примечания Знак"/>
    <w:next w:val="939"/>
    <w:link w:val="938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styleId="940">
    <w:name w:val="Строгий"/>
    <w:next w:val="940"/>
    <w:link w:val="910"/>
    <w:uiPriority w:val="22"/>
    <w:qFormat/>
    <w:rPr>
      <w:b/>
      <w:bCs/>
    </w:rPr>
  </w:style>
  <w:style w:type="character" w:styleId="941">
    <w:name w:val="title-h2"/>
    <w:next w:val="941"/>
    <w:link w:val="910"/>
  </w:style>
  <w:style w:type="character" w:styleId="942">
    <w:name w:val="Неразрешенное упоминание"/>
    <w:next w:val="942"/>
    <w:link w:val="910"/>
    <w:uiPriority w:val="99"/>
    <w:semiHidden/>
    <w:unhideWhenUsed/>
    <w:rPr>
      <w:color w:val="605e5c"/>
      <w:shd w:val="clear" w:color="auto" w:fill="e1dfdd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clck.ru/3PXzu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creator>Ширяева Татьяна Сергеевна</dc:creator>
  <cp:revision>36</cp:revision>
  <dcterms:created xsi:type="dcterms:W3CDTF">2021-09-21T07:14:00Z</dcterms:created>
  <dcterms:modified xsi:type="dcterms:W3CDTF">2025-10-08T08:43:21Z</dcterms:modified>
  <cp:version>1048576</cp:version>
</cp:coreProperties>
</file>